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FB980" w14:textId="77777777" w:rsidR="0021114E" w:rsidRPr="0090499D" w:rsidRDefault="0090499D" w:rsidP="0090499D">
      <w:pPr>
        <w:pStyle w:val="LGAItemNoHeading"/>
        <w:spacing w:before="240"/>
        <w:rPr>
          <w:rFonts w:ascii="Arial" w:hAnsi="Arial" w:cs="Arial"/>
          <w:sz w:val="28"/>
          <w:szCs w:val="28"/>
        </w:rPr>
      </w:pPr>
      <w:r>
        <w:rPr>
          <w:rFonts w:ascii="Arial" w:hAnsi="Arial" w:cs="Arial"/>
          <w:sz w:val="28"/>
          <w:szCs w:val="28"/>
        </w:rPr>
        <w:t>Deregulation Bill</w:t>
      </w:r>
    </w:p>
    <w:p w14:paraId="646C037E"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586496">
        <w:rPr>
          <w:rFonts w:ascii="Arial" w:hAnsi="Arial" w:cs="Arial"/>
          <w:szCs w:val="22"/>
        </w:rPr>
        <w:t>.</w:t>
      </w:r>
      <w:proofErr w:type="gramEnd"/>
      <w:r w:rsidR="005F0364">
        <w:rPr>
          <w:rFonts w:ascii="Arial" w:hAnsi="Arial" w:cs="Arial"/>
          <w:szCs w:val="22"/>
        </w:rPr>
        <w:t xml:space="preserve"> </w:t>
      </w:r>
    </w:p>
    <w:p w14:paraId="1ECEF39F" w14:textId="77777777" w:rsidR="00A601EC" w:rsidRPr="0021114E" w:rsidRDefault="00A601EC" w:rsidP="0021114E">
      <w:pPr>
        <w:pStyle w:val="MainText"/>
        <w:spacing w:line="240" w:lineRule="auto"/>
        <w:rPr>
          <w:rFonts w:ascii="Arial" w:hAnsi="Arial" w:cs="Arial"/>
          <w:b/>
          <w:szCs w:val="22"/>
        </w:rPr>
      </w:pPr>
    </w:p>
    <w:p w14:paraId="0464D9C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C0377EB" w14:textId="77777777" w:rsidR="00A601EC" w:rsidRPr="0021114E" w:rsidRDefault="00A601EC" w:rsidP="0021114E">
      <w:pPr>
        <w:pStyle w:val="MainText"/>
        <w:spacing w:line="240" w:lineRule="auto"/>
        <w:rPr>
          <w:rFonts w:ascii="Arial" w:hAnsi="Arial" w:cs="Arial"/>
          <w:szCs w:val="22"/>
        </w:rPr>
      </w:pPr>
    </w:p>
    <w:p w14:paraId="1C1C36EF" w14:textId="77777777" w:rsidR="0090499D" w:rsidRDefault="0090499D" w:rsidP="0021114E">
      <w:pPr>
        <w:pStyle w:val="MainText"/>
        <w:spacing w:line="240" w:lineRule="auto"/>
        <w:rPr>
          <w:rFonts w:ascii="Arial" w:hAnsi="Arial" w:cs="Arial"/>
          <w:szCs w:val="22"/>
        </w:rPr>
      </w:pPr>
      <w:r>
        <w:rPr>
          <w:rFonts w:ascii="Arial" w:hAnsi="Arial" w:cs="Arial"/>
          <w:szCs w:val="22"/>
        </w:rPr>
        <w:t xml:space="preserve">The Deregulation Bill will return to committee stage in the House of Lords on 21 October. </w:t>
      </w:r>
    </w:p>
    <w:p w14:paraId="01742A06" w14:textId="77777777" w:rsidR="0090499D" w:rsidRDefault="0090499D" w:rsidP="0021114E">
      <w:pPr>
        <w:pStyle w:val="MainText"/>
        <w:spacing w:line="240" w:lineRule="auto"/>
        <w:rPr>
          <w:rFonts w:ascii="Arial" w:hAnsi="Arial" w:cs="Arial"/>
          <w:szCs w:val="22"/>
        </w:rPr>
      </w:pPr>
    </w:p>
    <w:p w14:paraId="607CC853" w14:textId="77777777" w:rsidR="006E331E" w:rsidRDefault="0090499D" w:rsidP="0021114E">
      <w:pPr>
        <w:pStyle w:val="MainText"/>
        <w:spacing w:line="240" w:lineRule="auto"/>
        <w:rPr>
          <w:rFonts w:ascii="Arial" w:hAnsi="Arial" w:cs="Arial"/>
          <w:szCs w:val="22"/>
        </w:rPr>
      </w:pPr>
      <w:r>
        <w:rPr>
          <w:rFonts w:ascii="Arial" w:hAnsi="Arial" w:cs="Arial"/>
          <w:szCs w:val="22"/>
        </w:rPr>
        <w:t xml:space="preserve">This paper sets out our </w:t>
      </w:r>
      <w:r w:rsidR="006E331E">
        <w:rPr>
          <w:rFonts w:ascii="Arial" w:hAnsi="Arial" w:cs="Arial"/>
          <w:szCs w:val="22"/>
        </w:rPr>
        <w:t>ongoing work to achieve significant amendments to the Deregulation Bill, and further advance our proposals set out in Rewiring Licensing</w:t>
      </w:r>
      <w:r>
        <w:rPr>
          <w:rFonts w:ascii="Arial" w:hAnsi="Arial" w:cs="Arial"/>
          <w:szCs w:val="22"/>
        </w:rPr>
        <w:t>.</w:t>
      </w:r>
      <w:r w:rsidR="002F1B04">
        <w:rPr>
          <w:rFonts w:ascii="Arial" w:hAnsi="Arial" w:cs="Arial"/>
          <w:szCs w:val="22"/>
        </w:rPr>
        <w:t xml:space="preserve"> </w:t>
      </w:r>
    </w:p>
    <w:p w14:paraId="2E1DEF12" w14:textId="77777777" w:rsidR="006E331E" w:rsidRDefault="006E331E" w:rsidP="0021114E">
      <w:pPr>
        <w:pStyle w:val="MainText"/>
        <w:spacing w:line="240" w:lineRule="auto"/>
        <w:rPr>
          <w:rFonts w:ascii="Arial" w:hAnsi="Arial" w:cs="Arial"/>
          <w:szCs w:val="22"/>
        </w:rPr>
      </w:pPr>
    </w:p>
    <w:p w14:paraId="4D695F74" w14:textId="77777777" w:rsidR="0090499D" w:rsidRDefault="00690871" w:rsidP="0021114E">
      <w:pPr>
        <w:pStyle w:val="MainText"/>
        <w:spacing w:line="240" w:lineRule="auto"/>
        <w:rPr>
          <w:rFonts w:ascii="Arial" w:hAnsi="Arial" w:cs="Arial"/>
          <w:szCs w:val="22"/>
        </w:rPr>
      </w:pPr>
      <w:r>
        <w:rPr>
          <w:rFonts w:ascii="Arial" w:hAnsi="Arial" w:cs="Arial"/>
          <w:szCs w:val="22"/>
        </w:rPr>
        <w:t>Although t</w:t>
      </w:r>
      <w:r w:rsidR="002F1B04">
        <w:rPr>
          <w:rFonts w:ascii="Arial" w:hAnsi="Arial" w:cs="Arial"/>
          <w:szCs w:val="22"/>
        </w:rPr>
        <w:t>he Bill also contains clauses of interest to other Boards</w:t>
      </w:r>
      <w:r>
        <w:rPr>
          <w:rFonts w:ascii="Arial" w:hAnsi="Arial" w:cs="Arial"/>
          <w:szCs w:val="22"/>
        </w:rPr>
        <w:t xml:space="preserve">, this </w:t>
      </w:r>
      <w:proofErr w:type="gramStart"/>
      <w:r>
        <w:rPr>
          <w:rFonts w:ascii="Arial" w:hAnsi="Arial" w:cs="Arial"/>
          <w:szCs w:val="22"/>
        </w:rPr>
        <w:t>papers</w:t>
      </w:r>
      <w:proofErr w:type="gramEnd"/>
      <w:r>
        <w:rPr>
          <w:rFonts w:ascii="Arial" w:hAnsi="Arial" w:cs="Arial"/>
          <w:szCs w:val="22"/>
        </w:rPr>
        <w:t xml:space="preserve"> covers issues of direct interest to the SSCB.</w:t>
      </w:r>
    </w:p>
    <w:p w14:paraId="5E7FBDC7" w14:textId="77777777" w:rsidR="0090499D" w:rsidRDefault="0090499D" w:rsidP="0021114E">
      <w:pPr>
        <w:pStyle w:val="MainText"/>
        <w:spacing w:line="240" w:lineRule="auto"/>
        <w:rPr>
          <w:rFonts w:ascii="Arial" w:hAnsi="Arial" w:cs="Arial"/>
          <w:szCs w:val="22"/>
        </w:rPr>
      </w:pPr>
    </w:p>
    <w:p w14:paraId="65A076E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F2E994" w14:textId="77777777">
        <w:tc>
          <w:tcPr>
            <w:tcW w:w="9157" w:type="dxa"/>
          </w:tcPr>
          <w:p w14:paraId="57FF30B2" w14:textId="77777777" w:rsidR="000C3360" w:rsidRPr="0021114E" w:rsidRDefault="000C3360" w:rsidP="0021114E">
            <w:pPr>
              <w:pStyle w:val="MainText"/>
              <w:spacing w:line="240" w:lineRule="auto"/>
              <w:rPr>
                <w:rFonts w:ascii="Arial" w:hAnsi="Arial" w:cs="Arial"/>
                <w:b/>
                <w:szCs w:val="22"/>
              </w:rPr>
            </w:pPr>
          </w:p>
          <w:p w14:paraId="73FC0B4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48C0B7" w14:textId="77777777" w:rsidR="0021114E" w:rsidRPr="0021114E" w:rsidRDefault="0021114E" w:rsidP="0021114E">
            <w:pPr>
              <w:pStyle w:val="MainText"/>
              <w:spacing w:line="240" w:lineRule="auto"/>
              <w:rPr>
                <w:rFonts w:ascii="Arial" w:hAnsi="Arial" w:cs="Arial"/>
                <w:szCs w:val="22"/>
              </w:rPr>
            </w:pPr>
          </w:p>
          <w:p w14:paraId="2D15E8F3" w14:textId="77777777" w:rsidR="000C3360" w:rsidRDefault="0090499D" w:rsidP="0021114E">
            <w:pPr>
              <w:pStyle w:val="MainText"/>
              <w:spacing w:line="240" w:lineRule="auto"/>
              <w:rPr>
                <w:rFonts w:ascii="Arial" w:hAnsi="Arial" w:cs="Arial"/>
                <w:color w:val="FF0000"/>
                <w:szCs w:val="22"/>
              </w:rPr>
            </w:pPr>
            <w:r>
              <w:rPr>
                <w:rFonts w:ascii="Arial" w:hAnsi="Arial" w:cs="Arial"/>
                <w:szCs w:val="22"/>
              </w:rPr>
              <w:t xml:space="preserve">To provide a steer on </w:t>
            </w:r>
            <w:r w:rsidR="00155551">
              <w:rPr>
                <w:rFonts w:ascii="Arial" w:hAnsi="Arial" w:cs="Arial"/>
                <w:szCs w:val="22"/>
              </w:rPr>
              <w:t>question</w:t>
            </w:r>
            <w:r w:rsidR="002F1B04" w:rsidRPr="00D84144">
              <w:rPr>
                <w:rFonts w:ascii="Arial" w:hAnsi="Arial" w:cs="Arial"/>
                <w:szCs w:val="22"/>
              </w:rPr>
              <w:t xml:space="preserve"> contained in </w:t>
            </w:r>
            <w:r w:rsidR="002F1B04" w:rsidRPr="00616F28">
              <w:rPr>
                <w:rFonts w:ascii="Arial" w:hAnsi="Arial" w:cs="Arial"/>
                <w:b/>
                <w:szCs w:val="22"/>
              </w:rPr>
              <w:t>paragraph</w:t>
            </w:r>
            <w:r w:rsidRPr="00616F28">
              <w:rPr>
                <w:rFonts w:ascii="Arial" w:hAnsi="Arial" w:cs="Arial"/>
                <w:b/>
                <w:szCs w:val="22"/>
              </w:rPr>
              <w:t xml:space="preserve"> </w:t>
            </w:r>
            <w:r w:rsidR="00DB1401" w:rsidRPr="00616F28">
              <w:rPr>
                <w:rFonts w:ascii="Arial" w:hAnsi="Arial" w:cs="Arial"/>
                <w:b/>
                <w:szCs w:val="22"/>
              </w:rPr>
              <w:t>2</w:t>
            </w:r>
            <w:r w:rsidR="00155551" w:rsidRPr="00616F28">
              <w:rPr>
                <w:rFonts w:ascii="Arial" w:hAnsi="Arial" w:cs="Arial"/>
                <w:b/>
                <w:szCs w:val="22"/>
              </w:rPr>
              <w:t>0</w:t>
            </w:r>
            <w:r w:rsidR="002F1B04" w:rsidRPr="00D84144">
              <w:rPr>
                <w:rFonts w:ascii="Arial" w:hAnsi="Arial" w:cs="Arial"/>
                <w:szCs w:val="22"/>
              </w:rPr>
              <w:t>.</w:t>
            </w:r>
          </w:p>
          <w:p w14:paraId="3C967C28" w14:textId="77777777" w:rsidR="002F1B04" w:rsidRPr="0021114E" w:rsidRDefault="002F1B04" w:rsidP="0021114E">
            <w:pPr>
              <w:pStyle w:val="MainText"/>
              <w:spacing w:line="240" w:lineRule="auto"/>
              <w:rPr>
                <w:rFonts w:ascii="Arial" w:hAnsi="Arial" w:cs="Arial"/>
                <w:szCs w:val="22"/>
              </w:rPr>
            </w:pPr>
          </w:p>
          <w:p w14:paraId="7425E81D"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D469BB7" w14:textId="77777777" w:rsidR="00A601EC" w:rsidRPr="0021114E" w:rsidRDefault="00A601EC" w:rsidP="0021114E">
            <w:pPr>
              <w:pStyle w:val="MainText"/>
              <w:spacing w:line="240" w:lineRule="auto"/>
              <w:rPr>
                <w:rFonts w:ascii="Arial" w:hAnsi="Arial" w:cs="Arial"/>
                <w:b/>
                <w:szCs w:val="22"/>
              </w:rPr>
            </w:pPr>
          </w:p>
          <w:p w14:paraId="48D0ACFF" w14:textId="77777777" w:rsidR="00A601EC" w:rsidRPr="0021114E" w:rsidRDefault="0090499D"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p w14:paraId="088993AC" w14:textId="77777777" w:rsidR="000A3935" w:rsidRPr="0021114E" w:rsidRDefault="000A3935" w:rsidP="0021114E">
            <w:pPr>
              <w:pStyle w:val="MainText"/>
              <w:spacing w:line="240" w:lineRule="auto"/>
              <w:rPr>
                <w:rFonts w:ascii="Arial" w:hAnsi="Arial" w:cs="Arial"/>
                <w:b/>
                <w:szCs w:val="22"/>
              </w:rPr>
            </w:pPr>
          </w:p>
        </w:tc>
      </w:tr>
    </w:tbl>
    <w:p w14:paraId="21F7A02B" w14:textId="77777777" w:rsidR="00AA6F4D" w:rsidRPr="0021114E" w:rsidRDefault="00AA6F4D" w:rsidP="0021114E">
      <w:pPr>
        <w:pStyle w:val="MainText"/>
        <w:spacing w:line="240" w:lineRule="auto"/>
        <w:rPr>
          <w:rFonts w:ascii="Arial" w:hAnsi="Arial" w:cs="Arial"/>
          <w:szCs w:val="22"/>
        </w:rPr>
      </w:pPr>
    </w:p>
    <w:p w14:paraId="33C85D73" w14:textId="77777777" w:rsidR="000D2BDB" w:rsidRPr="0021114E" w:rsidRDefault="000D2BDB" w:rsidP="0021114E">
      <w:pPr>
        <w:pStyle w:val="MainText"/>
        <w:spacing w:line="240" w:lineRule="auto"/>
        <w:rPr>
          <w:rFonts w:ascii="Arial" w:hAnsi="Arial" w:cs="Arial"/>
          <w:szCs w:val="22"/>
        </w:rPr>
      </w:pPr>
    </w:p>
    <w:p w14:paraId="28B5D7BA"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C733207" w14:textId="77777777" w:rsidTr="008D332D">
        <w:tc>
          <w:tcPr>
            <w:tcW w:w="2802" w:type="dxa"/>
          </w:tcPr>
          <w:p w14:paraId="6321B0F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E8EEEFD" w14:textId="77777777" w:rsidR="00CC0245" w:rsidRPr="0021114E" w:rsidRDefault="0090499D" w:rsidP="0021114E">
            <w:pPr>
              <w:pStyle w:val="MainText"/>
              <w:spacing w:before="120" w:line="240" w:lineRule="auto"/>
              <w:rPr>
                <w:rFonts w:ascii="Arial" w:hAnsi="Arial" w:cs="Arial"/>
                <w:szCs w:val="22"/>
              </w:rPr>
            </w:pPr>
            <w:r>
              <w:rPr>
                <w:rFonts w:ascii="Arial" w:hAnsi="Arial" w:cs="Arial"/>
                <w:szCs w:val="22"/>
              </w:rPr>
              <w:t>Ian Leete</w:t>
            </w:r>
          </w:p>
        </w:tc>
      </w:tr>
      <w:tr w:rsidR="00C9258A" w:rsidRPr="0021114E" w14:paraId="3F19F756" w14:textId="77777777" w:rsidTr="008D332D">
        <w:tc>
          <w:tcPr>
            <w:tcW w:w="2802" w:type="dxa"/>
          </w:tcPr>
          <w:p w14:paraId="1A5339BF"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5DB09F7" w14:textId="77777777" w:rsidR="00C9258A" w:rsidRPr="0021114E" w:rsidRDefault="0090499D" w:rsidP="0021114E">
            <w:pPr>
              <w:pStyle w:val="MainText"/>
              <w:spacing w:before="120" w:line="240" w:lineRule="auto"/>
              <w:rPr>
                <w:rFonts w:ascii="Arial" w:hAnsi="Arial" w:cs="Arial"/>
                <w:szCs w:val="22"/>
              </w:rPr>
            </w:pPr>
            <w:r>
              <w:rPr>
                <w:rFonts w:ascii="Arial" w:hAnsi="Arial" w:cs="Arial"/>
                <w:szCs w:val="22"/>
              </w:rPr>
              <w:t>Adviser (Regulation)</w:t>
            </w:r>
          </w:p>
        </w:tc>
      </w:tr>
      <w:tr w:rsidR="00CC0245" w:rsidRPr="0021114E" w14:paraId="64073374" w14:textId="77777777" w:rsidTr="008D332D">
        <w:tc>
          <w:tcPr>
            <w:tcW w:w="2802" w:type="dxa"/>
          </w:tcPr>
          <w:p w14:paraId="6232775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518D098" w14:textId="77777777" w:rsidR="00CC0245" w:rsidRPr="0021114E" w:rsidRDefault="0090499D" w:rsidP="0021114E">
            <w:pPr>
              <w:pStyle w:val="MainText"/>
              <w:spacing w:before="120" w:line="240" w:lineRule="auto"/>
              <w:rPr>
                <w:rFonts w:ascii="Arial" w:hAnsi="Arial" w:cs="Arial"/>
                <w:szCs w:val="22"/>
              </w:rPr>
            </w:pPr>
            <w:r>
              <w:rPr>
                <w:rFonts w:ascii="Arial" w:hAnsi="Arial" w:cs="Arial"/>
                <w:szCs w:val="22"/>
              </w:rPr>
              <w:t>0207 664 3143</w:t>
            </w:r>
          </w:p>
        </w:tc>
      </w:tr>
      <w:tr w:rsidR="00CC0245" w:rsidRPr="0021114E" w14:paraId="758BEF62" w14:textId="77777777" w:rsidTr="006137EA">
        <w:trPr>
          <w:trHeight w:val="507"/>
        </w:trPr>
        <w:tc>
          <w:tcPr>
            <w:tcW w:w="2802" w:type="dxa"/>
          </w:tcPr>
          <w:p w14:paraId="034DD9FD"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CB06127" w14:textId="77777777" w:rsidR="001A07F1" w:rsidRPr="0021114E" w:rsidRDefault="00815FD2" w:rsidP="0090499D">
            <w:pPr>
              <w:pStyle w:val="MainText"/>
              <w:spacing w:before="120" w:line="240" w:lineRule="auto"/>
              <w:rPr>
                <w:rFonts w:ascii="Arial" w:hAnsi="Arial" w:cs="Arial"/>
                <w:szCs w:val="22"/>
              </w:rPr>
            </w:pPr>
            <w:hyperlink r:id="rId12" w:history="1">
              <w:r w:rsidR="0090499D" w:rsidRPr="00A44BCD">
                <w:rPr>
                  <w:rStyle w:val="Hyperlink"/>
                  <w:rFonts w:ascii="Arial" w:hAnsi="Arial" w:cs="Arial"/>
                  <w:szCs w:val="22"/>
                </w:rPr>
                <w:t>ian.leete@local.gov.uk</w:t>
              </w:r>
            </w:hyperlink>
            <w:r w:rsidR="0090499D">
              <w:rPr>
                <w:rStyle w:val="Hyperlink"/>
                <w:rFonts w:ascii="Arial" w:hAnsi="Arial" w:cs="Arial"/>
                <w:szCs w:val="22"/>
              </w:rPr>
              <w:t xml:space="preserve"> </w:t>
            </w:r>
            <w:r w:rsidR="008F3A81" w:rsidRPr="0021114E">
              <w:rPr>
                <w:rFonts w:ascii="Arial" w:hAnsi="Arial" w:cs="Arial"/>
                <w:szCs w:val="22"/>
              </w:rPr>
              <w:t xml:space="preserve"> </w:t>
            </w:r>
          </w:p>
        </w:tc>
      </w:tr>
    </w:tbl>
    <w:p w14:paraId="146B67C2" w14:textId="77777777" w:rsidR="0021114E" w:rsidRDefault="0021114E" w:rsidP="0021114E">
      <w:pPr>
        <w:pStyle w:val="MainText"/>
        <w:spacing w:line="240" w:lineRule="auto"/>
        <w:rPr>
          <w:rFonts w:ascii="Arial" w:hAnsi="Arial" w:cs="Arial"/>
          <w:szCs w:val="22"/>
        </w:rPr>
      </w:pPr>
    </w:p>
    <w:p w14:paraId="77783931"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5A370416" w14:textId="77777777" w:rsidR="002A0D9E" w:rsidRPr="00535EFB" w:rsidRDefault="0021114E" w:rsidP="00535EFB">
      <w:pPr>
        <w:rPr>
          <w:rFonts w:ascii="Arial" w:hAnsi="Arial" w:cs="Arial"/>
          <w:szCs w:val="22"/>
        </w:rPr>
      </w:pPr>
      <w:r>
        <w:rPr>
          <w:rFonts w:ascii="Arial" w:hAnsi="Arial" w:cs="Arial"/>
          <w:szCs w:val="22"/>
        </w:rPr>
        <w:lastRenderedPageBreak/>
        <w:br w:type="page"/>
      </w:r>
      <w:bookmarkStart w:id="2" w:name="MainHeading2"/>
      <w:bookmarkEnd w:id="2"/>
      <w:r w:rsidR="00165604">
        <w:rPr>
          <w:rFonts w:ascii="Arial" w:hAnsi="Arial" w:cs="Arial"/>
          <w:b/>
          <w:sz w:val="28"/>
          <w:szCs w:val="22"/>
        </w:rPr>
        <w:lastRenderedPageBreak/>
        <w:t>Deregulation Bill</w:t>
      </w:r>
    </w:p>
    <w:p w14:paraId="0BA4A06E" w14:textId="77777777" w:rsidR="0021114E" w:rsidRPr="0021114E" w:rsidRDefault="0021114E" w:rsidP="0021114E">
      <w:pPr>
        <w:pStyle w:val="MainText"/>
        <w:spacing w:line="240" w:lineRule="auto"/>
        <w:rPr>
          <w:rFonts w:ascii="Arial" w:hAnsi="Arial" w:cs="Arial"/>
          <w:b/>
          <w:color w:val="FF0000"/>
          <w:szCs w:val="22"/>
        </w:rPr>
      </w:pPr>
    </w:p>
    <w:p w14:paraId="45AB46AC" w14:textId="77777777" w:rsidR="00A05560" w:rsidRPr="00DB1401" w:rsidRDefault="00A05560" w:rsidP="0021114E">
      <w:pPr>
        <w:pStyle w:val="MainText"/>
        <w:spacing w:line="240" w:lineRule="auto"/>
        <w:rPr>
          <w:rFonts w:ascii="Arial" w:hAnsi="Arial" w:cs="Arial"/>
          <w:sz w:val="24"/>
          <w:szCs w:val="22"/>
        </w:rPr>
      </w:pPr>
      <w:r w:rsidRPr="00DB1401">
        <w:rPr>
          <w:rFonts w:ascii="Arial" w:hAnsi="Arial" w:cs="Arial"/>
          <w:b/>
          <w:sz w:val="24"/>
          <w:szCs w:val="22"/>
        </w:rPr>
        <w:t>Background</w:t>
      </w:r>
    </w:p>
    <w:p w14:paraId="56C2FC7D" w14:textId="77777777" w:rsidR="008F3A81" w:rsidRPr="0021114E" w:rsidRDefault="008F3A81" w:rsidP="0021114E">
      <w:pPr>
        <w:pStyle w:val="MainText"/>
        <w:spacing w:line="240" w:lineRule="auto"/>
        <w:rPr>
          <w:rFonts w:ascii="Arial" w:hAnsi="Arial" w:cs="Arial"/>
          <w:szCs w:val="22"/>
        </w:rPr>
      </w:pPr>
    </w:p>
    <w:p w14:paraId="115D369B" w14:textId="77777777" w:rsidR="000A7FC2" w:rsidRDefault="0090499D" w:rsidP="00B7567B">
      <w:pPr>
        <w:pStyle w:val="MainText"/>
        <w:numPr>
          <w:ilvl w:val="0"/>
          <w:numId w:val="34"/>
        </w:numPr>
        <w:spacing w:line="240" w:lineRule="auto"/>
        <w:ind w:left="426" w:hanging="426"/>
        <w:rPr>
          <w:rFonts w:ascii="Arial" w:hAnsi="Arial" w:cs="Arial"/>
          <w:szCs w:val="22"/>
        </w:rPr>
      </w:pPr>
      <w:r w:rsidRPr="0090499D">
        <w:rPr>
          <w:rFonts w:ascii="Arial" w:hAnsi="Arial" w:cs="Arial"/>
          <w:szCs w:val="22"/>
        </w:rPr>
        <w:t xml:space="preserve">The Government has put forward the Deregulation Bill to remove outdated and obsolete regulations. The Bill has become </w:t>
      </w:r>
      <w:r w:rsidR="00001A3F">
        <w:rPr>
          <w:rFonts w:ascii="Arial" w:hAnsi="Arial" w:cs="Arial"/>
          <w:szCs w:val="22"/>
        </w:rPr>
        <w:t xml:space="preserve">something of </w:t>
      </w:r>
      <w:r w:rsidRPr="0090499D">
        <w:rPr>
          <w:rFonts w:ascii="Arial" w:hAnsi="Arial" w:cs="Arial"/>
          <w:szCs w:val="22"/>
        </w:rPr>
        <w:t>a catch-all covering such diverse subjects as the Outer Space Act, waste regulations, kite-flying and the sale of chocolate liqueurs.</w:t>
      </w:r>
    </w:p>
    <w:p w14:paraId="4004A110" w14:textId="77777777" w:rsidR="00001A3F" w:rsidRDefault="00001A3F" w:rsidP="00B7567B">
      <w:pPr>
        <w:pStyle w:val="MainText"/>
        <w:spacing w:line="240" w:lineRule="auto"/>
        <w:ind w:left="426" w:hanging="426"/>
        <w:rPr>
          <w:rFonts w:ascii="Arial" w:hAnsi="Arial" w:cs="Arial"/>
          <w:szCs w:val="22"/>
        </w:rPr>
      </w:pPr>
    </w:p>
    <w:p w14:paraId="0CA3CAF7" w14:textId="77777777" w:rsidR="0090499D" w:rsidRPr="002B3F99" w:rsidRDefault="00001A3F" w:rsidP="00B7567B">
      <w:pPr>
        <w:pStyle w:val="MainText"/>
        <w:numPr>
          <w:ilvl w:val="0"/>
          <w:numId w:val="34"/>
        </w:numPr>
        <w:spacing w:line="240" w:lineRule="auto"/>
        <w:ind w:left="426" w:hanging="426"/>
        <w:rPr>
          <w:rFonts w:ascii="Arial" w:hAnsi="Arial" w:cs="Arial"/>
          <w:szCs w:val="22"/>
        </w:rPr>
      </w:pPr>
      <w:r w:rsidRPr="00001A3F">
        <w:rPr>
          <w:rFonts w:ascii="Arial" w:hAnsi="Arial" w:cs="Arial"/>
          <w:szCs w:val="22"/>
        </w:rPr>
        <w:t xml:space="preserve">There are a number of issues within the Deregulation Bill that are of interest to council regulatory services and in particular licensing teams. </w:t>
      </w:r>
      <w:r>
        <w:rPr>
          <w:rFonts w:ascii="Arial" w:hAnsi="Arial" w:cs="Arial"/>
          <w:szCs w:val="22"/>
        </w:rPr>
        <w:t xml:space="preserve"> </w:t>
      </w:r>
      <w:r w:rsidR="0090499D" w:rsidRPr="00001A3F">
        <w:rPr>
          <w:rFonts w:ascii="Arial" w:hAnsi="Arial" w:cs="Arial"/>
          <w:szCs w:val="22"/>
        </w:rPr>
        <w:t>The LGA has serious concerns about proposals for deregulating priv</w:t>
      </w:r>
      <w:r w:rsidR="002B3F99">
        <w:rPr>
          <w:rFonts w:ascii="Arial" w:hAnsi="Arial" w:cs="Arial"/>
          <w:szCs w:val="22"/>
        </w:rPr>
        <w:t>ate hire vehicles (minicabs), as well as</w:t>
      </w:r>
      <w:r w:rsidR="0090499D" w:rsidRPr="00001A3F">
        <w:rPr>
          <w:rFonts w:ascii="Arial" w:hAnsi="Arial" w:cs="Arial"/>
          <w:szCs w:val="22"/>
        </w:rPr>
        <w:t xml:space="preserve"> </w:t>
      </w:r>
      <w:r w:rsidR="002B3F99">
        <w:rPr>
          <w:rFonts w:ascii="Arial" w:hAnsi="Arial" w:cs="Arial"/>
          <w:szCs w:val="22"/>
        </w:rPr>
        <w:t>suggestions for improving</w:t>
      </w:r>
      <w:r w:rsidR="0090499D" w:rsidRPr="00001A3F">
        <w:rPr>
          <w:rFonts w:ascii="Arial" w:hAnsi="Arial" w:cs="Arial"/>
          <w:szCs w:val="22"/>
        </w:rPr>
        <w:t xml:space="preserve"> clauses relating to the sale of alcohol.</w:t>
      </w:r>
      <w:r w:rsidR="002B3F99">
        <w:rPr>
          <w:rFonts w:ascii="Arial" w:hAnsi="Arial" w:cs="Arial"/>
          <w:szCs w:val="22"/>
        </w:rPr>
        <w:t xml:space="preserve"> The LGA has written to a number of MPs as the Bill has progressed through Parliament and our concerns have been quoted extensively by all parties during the reading stage. </w:t>
      </w:r>
    </w:p>
    <w:p w14:paraId="02AE2BA5" w14:textId="77777777" w:rsidR="0090499D" w:rsidRDefault="0090499D" w:rsidP="00B7567B">
      <w:pPr>
        <w:pStyle w:val="ListParagraph"/>
        <w:ind w:left="426" w:hanging="426"/>
        <w:rPr>
          <w:rFonts w:ascii="Arial" w:hAnsi="Arial" w:cs="Arial"/>
          <w:szCs w:val="22"/>
        </w:rPr>
      </w:pPr>
    </w:p>
    <w:p w14:paraId="6ECCF81C" w14:textId="77777777" w:rsidR="0090499D" w:rsidRDefault="00001A3F" w:rsidP="00B7567B">
      <w:pPr>
        <w:pStyle w:val="MainText"/>
        <w:numPr>
          <w:ilvl w:val="0"/>
          <w:numId w:val="34"/>
        </w:numPr>
        <w:spacing w:line="240" w:lineRule="auto"/>
        <w:ind w:left="426" w:hanging="426"/>
        <w:rPr>
          <w:rFonts w:ascii="Arial" w:hAnsi="Arial" w:cs="Arial"/>
          <w:szCs w:val="22"/>
        </w:rPr>
      </w:pPr>
      <w:r>
        <w:rPr>
          <w:rFonts w:ascii="Arial" w:hAnsi="Arial" w:cs="Arial"/>
          <w:szCs w:val="22"/>
        </w:rPr>
        <w:t>The LGA has consistently argued that the Bill is a missed opportunity to take a comprehensive approach to deregulation in a number of areas</w:t>
      </w:r>
      <w:r w:rsidR="00055266">
        <w:rPr>
          <w:rFonts w:ascii="Arial" w:hAnsi="Arial" w:cs="Arial"/>
          <w:szCs w:val="22"/>
        </w:rPr>
        <w:t>, notably licensing reform</w:t>
      </w:r>
      <w:r>
        <w:rPr>
          <w:rFonts w:ascii="Arial" w:hAnsi="Arial" w:cs="Arial"/>
          <w:szCs w:val="22"/>
        </w:rPr>
        <w:t xml:space="preserve">. We have expressed a related concern about the tendency to take a piecemeal approach in introducing a limited number of deregulatory clauses in some areas without undertaking </w:t>
      </w:r>
      <w:r w:rsidR="002B3F99">
        <w:rPr>
          <w:rFonts w:ascii="Arial" w:hAnsi="Arial" w:cs="Arial"/>
          <w:szCs w:val="22"/>
        </w:rPr>
        <w:t>a wider, more coherent approach which is likely to lead to better regulation.</w:t>
      </w:r>
      <w:r>
        <w:rPr>
          <w:rFonts w:ascii="Arial" w:hAnsi="Arial" w:cs="Arial"/>
          <w:szCs w:val="22"/>
        </w:rPr>
        <w:t xml:space="preserve">  </w:t>
      </w:r>
      <w:r w:rsidR="00055266">
        <w:rPr>
          <w:rFonts w:ascii="Arial" w:hAnsi="Arial" w:cs="Arial"/>
          <w:szCs w:val="22"/>
        </w:rPr>
        <w:t xml:space="preserve"> </w:t>
      </w:r>
    </w:p>
    <w:p w14:paraId="48573998" w14:textId="77777777" w:rsidR="0090499D" w:rsidRDefault="0090499D" w:rsidP="0090499D">
      <w:pPr>
        <w:pStyle w:val="ListParagraph"/>
        <w:rPr>
          <w:rFonts w:ascii="Arial" w:hAnsi="Arial" w:cs="Arial"/>
          <w:szCs w:val="22"/>
        </w:rPr>
      </w:pPr>
    </w:p>
    <w:p w14:paraId="55494A85" w14:textId="77777777" w:rsidR="002414C2" w:rsidRPr="00DB1401" w:rsidRDefault="005F0364" w:rsidP="00165604">
      <w:pPr>
        <w:pStyle w:val="MainText"/>
        <w:spacing w:line="240" w:lineRule="auto"/>
        <w:rPr>
          <w:rFonts w:ascii="Arial" w:hAnsi="Arial" w:cs="Arial"/>
          <w:b/>
          <w:sz w:val="24"/>
          <w:szCs w:val="22"/>
        </w:rPr>
      </w:pPr>
      <w:r w:rsidRPr="00DB1401">
        <w:rPr>
          <w:rFonts w:ascii="Arial" w:hAnsi="Arial" w:cs="Arial"/>
          <w:b/>
          <w:sz w:val="24"/>
          <w:szCs w:val="22"/>
        </w:rPr>
        <w:t>Issues</w:t>
      </w:r>
    </w:p>
    <w:p w14:paraId="77BCA309" w14:textId="77777777" w:rsidR="00893E53" w:rsidRDefault="00893E53" w:rsidP="00156053">
      <w:pPr>
        <w:rPr>
          <w:rFonts w:ascii="Arial" w:hAnsi="Arial" w:cs="Arial"/>
          <w:szCs w:val="22"/>
        </w:rPr>
      </w:pPr>
    </w:p>
    <w:p w14:paraId="1AC77E7E" w14:textId="77777777" w:rsidR="00156053" w:rsidRPr="00156053" w:rsidRDefault="00156053" w:rsidP="00156053">
      <w:pPr>
        <w:rPr>
          <w:rFonts w:ascii="Arial" w:hAnsi="Arial" w:cs="Arial"/>
          <w:b/>
          <w:szCs w:val="22"/>
        </w:rPr>
      </w:pPr>
      <w:r w:rsidRPr="00156053">
        <w:rPr>
          <w:rFonts w:ascii="Arial" w:hAnsi="Arial" w:cs="Arial"/>
          <w:b/>
          <w:szCs w:val="22"/>
        </w:rPr>
        <w:t>Taxis and minicabs</w:t>
      </w:r>
    </w:p>
    <w:p w14:paraId="724C62BD" w14:textId="77777777" w:rsidR="00156053" w:rsidRPr="00156053" w:rsidRDefault="00156053" w:rsidP="00156053">
      <w:pPr>
        <w:rPr>
          <w:rFonts w:ascii="Arial" w:hAnsi="Arial" w:cs="Arial"/>
          <w:szCs w:val="22"/>
        </w:rPr>
      </w:pPr>
    </w:p>
    <w:p w14:paraId="7774EAFC" w14:textId="77777777" w:rsidR="007A063E" w:rsidRDefault="00C467AE" w:rsidP="00B7567B">
      <w:pPr>
        <w:pStyle w:val="ListParagraph"/>
        <w:numPr>
          <w:ilvl w:val="0"/>
          <w:numId w:val="34"/>
        </w:numPr>
        <w:ind w:left="426" w:hanging="426"/>
        <w:rPr>
          <w:rFonts w:ascii="Arial" w:hAnsi="Arial" w:cs="Arial"/>
          <w:szCs w:val="22"/>
        </w:rPr>
      </w:pPr>
      <w:r>
        <w:rPr>
          <w:rFonts w:ascii="Arial" w:hAnsi="Arial" w:cs="Arial"/>
          <w:szCs w:val="22"/>
        </w:rPr>
        <w:t>Private Hire Vehicles (minicabs)</w:t>
      </w:r>
      <w:r w:rsidR="00165604">
        <w:rPr>
          <w:rFonts w:ascii="Arial" w:hAnsi="Arial" w:cs="Arial"/>
          <w:szCs w:val="22"/>
        </w:rPr>
        <w:t xml:space="preserve"> – The Bill contain three clauses that aim to reduce the regulatory burden for minicab drivers. The</w:t>
      </w:r>
      <w:r w:rsidR="00FF4C05">
        <w:rPr>
          <w:rFonts w:ascii="Arial" w:hAnsi="Arial" w:cs="Arial"/>
          <w:szCs w:val="22"/>
        </w:rPr>
        <w:t>se</w:t>
      </w:r>
      <w:r w:rsidR="00165604">
        <w:rPr>
          <w:rFonts w:ascii="Arial" w:hAnsi="Arial" w:cs="Arial"/>
          <w:szCs w:val="22"/>
        </w:rPr>
        <w:t xml:space="preserve"> w</w:t>
      </w:r>
      <w:r w:rsidR="00055266">
        <w:rPr>
          <w:rFonts w:ascii="Arial" w:hAnsi="Arial" w:cs="Arial"/>
          <w:szCs w:val="22"/>
        </w:rPr>
        <w:t>ould</w:t>
      </w:r>
      <w:r w:rsidR="00165604">
        <w:rPr>
          <w:rFonts w:ascii="Arial" w:hAnsi="Arial" w:cs="Arial"/>
          <w:szCs w:val="22"/>
        </w:rPr>
        <w:t>:</w:t>
      </w:r>
    </w:p>
    <w:p w14:paraId="5B67CF30" w14:textId="77777777" w:rsidR="00586496" w:rsidRDefault="00586496" w:rsidP="00586496">
      <w:pPr>
        <w:pStyle w:val="ListParagraph"/>
        <w:rPr>
          <w:rFonts w:ascii="Arial" w:hAnsi="Arial" w:cs="Arial"/>
          <w:szCs w:val="22"/>
        </w:rPr>
      </w:pPr>
    </w:p>
    <w:p w14:paraId="38845834" w14:textId="77777777" w:rsidR="00165604" w:rsidRDefault="00586496" w:rsidP="00B7567B">
      <w:pPr>
        <w:pStyle w:val="ListParagraph"/>
        <w:numPr>
          <w:ilvl w:val="1"/>
          <w:numId w:val="44"/>
        </w:numPr>
        <w:ind w:left="851" w:hanging="425"/>
        <w:rPr>
          <w:rFonts w:ascii="Arial" w:hAnsi="Arial" w:cs="Arial"/>
          <w:szCs w:val="22"/>
        </w:rPr>
      </w:pPr>
      <w:r>
        <w:rPr>
          <w:rFonts w:ascii="Arial" w:hAnsi="Arial" w:cs="Arial"/>
          <w:szCs w:val="22"/>
        </w:rPr>
        <w:t>e</w:t>
      </w:r>
      <w:r w:rsidR="00165604">
        <w:rPr>
          <w:rFonts w:ascii="Arial" w:hAnsi="Arial" w:cs="Arial"/>
          <w:szCs w:val="22"/>
        </w:rPr>
        <w:t>nable anyone to drive an off-duty vehicle</w:t>
      </w:r>
      <w:r>
        <w:rPr>
          <w:rFonts w:ascii="Arial" w:hAnsi="Arial" w:cs="Arial"/>
          <w:szCs w:val="22"/>
        </w:rPr>
        <w:t>;</w:t>
      </w:r>
    </w:p>
    <w:p w14:paraId="48388EB8" w14:textId="77777777" w:rsidR="00165604" w:rsidRDefault="00586496" w:rsidP="00B7567B">
      <w:pPr>
        <w:pStyle w:val="ListParagraph"/>
        <w:numPr>
          <w:ilvl w:val="1"/>
          <w:numId w:val="44"/>
        </w:numPr>
        <w:ind w:left="851" w:hanging="425"/>
        <w:rPr>
          <w:rFonts w:ascii="Arial" w:hAnsi="Arial" w:cs="Arial"/>
          <w:szCs w:val="22"/>
        </w:rPr>
      </w:pPr>
      <w:r>
        <w:rPr>
          <w:rFonts w:ascii="Arial" w:hAnsi="Arial" w:cs="Arial"/>
          <w:szCs w:val="22"/>
        </w:rPr>
        <w:t>a</w:t>
      </w:r>
      <w:r w:rsidR="00165604">
        <w:rPr>
          <w:rFonts w:ascii="Arial" w:hAnsi="Arial" w:cs="Arial"/>
          <w:szCs w:val="22"/>
        </w:rPr>
        <w:t>llow cab firms to transfer bookings to firms based out their own local authority area</w:t>
      </w:r>
      <w:r>
        <w:rPr>
          <w:rFonts w:ascii="Arial" w:hAnsi="Arial" w:cs="Arial"/>
          <w:szCs w:val="22"/>
        </w:rPr>
        <w:t>; and</w:t>
      </w:r>
    </w:p>
    <w:p w14:paraId="3CC7FBCA" w14:textId="77777777" w:rsidR="00165604" w:rsidRDefault="00586496" w:rsidP="00B7567B">
      <w:pPr>
        <w:pStyle w:val="ListParagraph"/>
        <w:numPr>
          <w:ilvl w:val="1"/>
          <w:numId w:val="44"/>
        </w:numPr>
        <w:ind w:left="851" w:hanging="425"/>
        <w:rPr>
          <w:rFonts w:ascii="Arial" w:hAnsi="Arial" w:cs="Arial"/>
          <w:szCs w:val="22"/>
        </w:rPr>
      </w:pPr>
      <w:r>
        <w:rPr>
          <w:rFonts w:ascii="Arial" w:hAnsi="Arial" w:cs="Arial"/>
          <w:szCs w:val="22"/>
        </w:rPr>
        <w:t>e</w:t>
      </w:r>
      <w:r w:rsidR="00165604">
        <w:rPr>
          <w:rFonts w:ascii="Arial" w:hAnsi="Arial" w:cs="Arial"/>
          <w:szCs w:val="22"/>
        </w:rPr>
        <w:t>xtend the duration of licences to up to three years</w:t>
      </w:r>
    </w:p>
    <w:p w14:paraId="5F135124" w14:textId="77777777" w:rsidR="00165604" w:rsidRDefault="00165604" w:rsidP="00165604">
      <w:pPr>
        <w:rPr>
          <w:rFonts w:ascii="Arial" w:hAnsi="Arial" w:cs="Arial"/>
          <w:szCs w:val="22"/>
        </w:rPr>
      </w:pPr>
    </w:p>
    <w:p w14:paraId="031CCD57" w14:textId="77777777" w:rsidR="006B5691" w:rsidRDefault="006B5691" w:rsidP="00B7567B">
      <w:pPr>
        <w:pStyle w:val="ListParagraph"/>
        <w:numPr>
          <w:ilvl w:val="0"/>
          <w:numId w:val="34"/>
        </w:numPr>
        <w:ind w:left="426" w:hanging="426"/>
        <w:rPr>
          <w:rFonts w:ascii="Arial" w:hAnsi="Arial" w:cs="Arial"/>
          <w:szCs w:val="22"/>
        </w:rPr>
      </w:pPr>
      <w:r w:rsidRPr="006B5691">
        <w:rPr>
          <w:rFonts w:ascii="Arial" w:hAnsi="Arial" w:cs="Arial"/>
          <w:szCs w:val="22"/>
        </w:rPr>
        <w:t xml:space="preserve">These amendments are drawn from </w:t>
      </w:r>
      <w:r>
        <w:rPr>
          <w:rFonts w:ascii="Arial" w:hAnsi="Arial" w:cs="Arial"/>
          <w:szCs w:val="22"/>
        </w:rPr>
        <w:t xml:space="preserve">a recent </w:t>
      </w:r>
      <w:r w:rsidRPr="006B5691">
        <w:rPr>
          <w:rFonts w:ascii="Arial" w:hAnsi="Arial" w:cs="Arial"/>
          <w:szCs w:val="22"/>
        </w:rPr>
        <w:t>Law Commission report</w:t>
      </w:r>
      <w:r>
        <w:rPr>
          <w:rFonts w:ascii="Arial" w:hAnsi="Arial" w:cs="Arial"/>
          <w:szCs w:val="22"/>
        </w:rPr>
        <w:t xml:space="preserve"> into all taxi and minicab licensing</w:t>
      </w:r>
      <w:r w:rsidRPr="006B5691">
        <w:rPr>
          <w:rFonts w:ascii="Arial" w:hAnsi="Arial" w:cs="Arial"/>
          <w:szCs w:val="22"/>
        </w:rPr>
        <w:t xml:space="preserve">. However, the Law Commission also proposed significant changes to enforcement powers </w:t>
      </w:r>
      <w:r w:rsidR="00055266">
        <w:rPr>
          <w:rFonts w:ascii="Arial" w:hAnsi="Arial" w:cs="Arial"/>
          <w:szCs w:val="22"/>
        </w:rPr>
        <w:t>that would be brought in alongside the amendments. M</w:t>
      </w:r>
      <w:r w:rsidRPr="006B5691">
        <w:rPr>
          <w:rFonts w:ascii="Arial" w:hAnsi="Arial" w:cs="Arial"/>
          <w:szCs w:val="22"/>
        </w:rPr>
        <w:t xml:space="preserve">uch of our concern stems from the fact that deregulation is being brought forward without the comprehensive package </w:t>
      </w:r>
      <w:r w:rsidR="00855D9D">
        <w:rPr>
          <w:rFonts w:ascii="Arial" w:hAnsi="Arial" w:cs="Arial"/>
          <w:szCs w:val="22"/>
        </w:rPr>
        <w:t xml:space="preserve">that the Law Commission identified is </w:t>
      </w:r>
      <w:r w:rsidRPr="006B5691">
        <w:rPr>
          <w:rFonts w:ascii="Arial" w:hAnsi="Arial" w:cs="Arial"/>
          <w:szCs w:val="22"/>
        </w:rPr>
        <w:t>needed to make it work safely.</w:t>
      </w:r>
    </w:p>
    <w:p w14:paraId="02FE2E5E" w14:textId="77777777" w:rsidR="006B5691" w:rsidRDefault="006B5691" w:rsidP="00B7567B">
      <w:pPr>
        <w:pStyle w:val="ListParagraph"/>
        <w:ind w:left="426" w:hanging="426"/>
        <w:rPr>
          <w:rFonts w:ascii="Arial" w:hAnsi="Arial" w:cs="Arial"/>
          <w:szCs w:val="22"/>
        </w:rPr>
      </w:pPr>
    </w:p>
    <w:p w14:paraId="6C45829F" w14:textId="5D77FB41" w:rsidR="00165604" w:rsidRDefault="006B5691" w:rsidP="00B7567B">
      <w:pPr>
        <w:pStyle w:val="ListParagraph"/>
        <w:numPr>
          <w:ilvl w:val="0"/>
          <w:numId w:val="34"/>
        </w:numPr>
        <w:ind w:left="426" w:hanging="426"/>
        <w:rPr>
          <w:rFonts w:ascii="Arial" w:hAnsi="Arial" w:cs="Arial"/>
          <w:szCs w:val="22"/>
        </w:rPr>
      </w:pPr>
      <w:r>
        <w:rPr>
          <w:rFonts w:ascii="Arial" w:hAnsi="Arial" w:cs="Arial"/>
          <w:szCs w:val="22"/>
        </w:rPr>
        <w:t>We are specifi</w:t>
      </w:r>
      <w:r w:rsidR="00815FD2">
        <w:rPr>
          <w:rFonts w:ascii="Arial" w:hAnsi="Arial" w:cs="Arial"/>
          <w:szCs w:val="22"/>
        </w:rPr>
        <w:t>cally concerned with proposals 4.1. and 4.2</w:t>
      </w:r>
      <w:bookmarkStart w:id="3" w:name="_GoBack"/>
      <w:bookmarkEnd w:id="3"/>
      <w:r>
        <w:rPr>
          <w:rFonts w:ascii="Arial" w:hAnsi="Arial" w:cs="Arial"/>
          <w:szCs w:val="22"/>
        </w:rPr>
        <w:t xml:space="preserve">. The LGA </w:t>
      </w:r>
      <w:r w:rsidR="00165604">
        <w:rPr>
          <w:rFonts w:ascii="Arial" w:hAnsi="Arial" w:cs="Arial"/>
          <w:szCs w:val="22"/>
        </w:rPr>
        <w:t xml:space="preserve">has briefed MPs and Peers on </w:t>
      </w:r>
      <w:r>
        <w:rPr>
          <w:rFonts w:ascii="Arial" w:hAnsi="Arial" w:cs="Arial"/>
          <w:szCs w:val="22"/>
        </w:rPr>
        <w:t>the</w:t>
      </w:r>
      <w:r w:rsidR="00165604">
        <w:rPr>
          <w:rFonts w:ascii="Arial" w:hAnsi="Arial" w:cs="Arial"/>
          <w:szCs w:val="22"/>
        </w:rPr>
        <w:t xml:space="preserve"> issues, as well as meeting with </w:t>
      </w:r>
      <w:proofErr w:type="spellStart"/>
      <w:r w:rsidR="00165604">
        <w:rPr>
          <w:rFonts w:ascii="Arial" w:hAnsi="Arial" w:cs="Arial"/>
          <w:szCs w:val="22"/>
        </w:rPr>
        <w:t>DfT</w:t>
      </w:r>
      <w:proofErr w:type="spellEnd"/>
      <w:r w:rsidR="00165604">
        <w:rPr>
          <w:rFonts w:ascii="Arial" w:hAnsi="Arial" w:cs="Arial"/>
          <w:szCs w:val="22"/>
        </w:rPr>
        <w:t xml:space="preserve"> officials. Cllr Tony Page is due to meet Baroness Kramer, as the responsible minister, to discuss our concerns further. </w:t>
      </w:r>
    </w:p>
    <w:p w14:paraId="41B1009F" w14:textId="77777777" w:rsidR="00165604" w:rsidRDefault="00165604" w:rsidP="00B7567B">
      <w:pPr>
        <w:pStyle w:val="ListParagraph"/>
        <w:ind w:left="426" w:hanging="426"/>
        <w:rPr>
          <w:rFonts w:ascii="Arial" w:hAnsi="Arial" w:cs="Arial"/>
          <w:szCs w:val="22"/>
        </w:rPr>
      </w:pPr>
    </w:p>
    <w:p w14:paraId="3E71B77E" w14:textId="77777777" w:rsidR="00165604" w:rsidRPr="00586496" w:rsidRDefault="006B5691" w:rsidP="00B7567B">
      <w:pPr>
        <w:pStyle w:val="ListParagraph"/>
        <w:numPr>
          <w:ilvl w:val="0"/>
          <w:numId w:val="34"/>
        </w:numPr>
        <w:ind w:left="426" w:hanging="426"/>
        <w:rPr>
          <w:rFonts w:ascii="Arial" w:hAnsi="Arial" w:cs="Arial"/>
          <w:szCs w:val="22"/>
        </w:rPr>
      </w:pPr>
      <w:r w:rsidRPr="00586496">
        <w:rPr>
          <w:rFonts w:ascii="Arial" w:hAnsi="Arial" w:cs="Arial"/>
          <w:szCs w:val="22"/>
        </w:rPr>
        <w:t>O</w:t>
      </w:r>
      <w:r w:rsidR="00165604" w:rsidRPr="00586496">
        <w:rPr>
          <w:rFonts w:ascii="Arial" w:hAnsi="Arial" w:cs="Arial"/>
          <w:szCs w:val="22"/>
        </w:rPr>
        <w:t xml:space="preserve">ur </w:t>
      </w:r>
      <w:r w:rsidR="00DB1401" w:rsidRPr="00586496">
        <w:rPr>
          <w:rFonts w:ascii="Arial" w:hAnsi="Arial" w:cs="Arial"/>
          <w:szCs w:val="22"/>
        </w:rPr>
        <w:t xml:space="preserve">position reflects concerns </w:t>
      </w:r>
      <w:proofErr w:type="gramStart"/>
      <w:r w:rsidR="00DB1401" w:rsidRPr="00586496">
        <w:rPr>
          <w:rFonts w:ascii="Arial" w:hAnsi="Arial" w:cs="Arial"/>
          <w:szCs w:val="22"/>
        </w:rPr>
        <w:t>raised</w:t>
      </w:r>
      <w:proofErr w:type="gramEnd"/>
      <w:r w:rsidR="00DB1401" w:rsidRPr="00586496">
        <w:rPr>
          <w:rFonts w:ascii="Arial" w:hAnsi="Arial" w:cs="Arial"/>
          <w:szCs w:val="22"/>
        </w:rPr>
        <w:t xml:space="preserve"> with us by member authorities, </w:t>
      </w:r>
      <w:r w:rsidR="00165604" w:rsidRPr="00586496">
        <w:rPr>
          <w:rFonts w:ascii="Arial" w:hAnsi="Arial" w:cs="Arial"/>
          <w:szCs w:val="22"/>
        </w:rPr>
        <w:t>taxi and minicab firms themselves</w:t>
      </w:r>
      <w:r w:rsidR="00DB1401" w:rsidRPr="00586496">
        <w:rPr>
          <w:rFonts w:ascii="Arial" w:hAnsi="Arial" w:cs="Arial"/>
          <w:szCs w:val="22"/>
        </w:rPr>
        <w:t xml:space="preserve">, and </w:t>
      </w:r>
      <w:r w:rsidRPr="00586496">
        <w:rPr>
          <w:rFonts w:ascii="Arial" w:hAnsi="Arial" w:cs="Arial"/>
          <w:szCs w:val="22"/>
        </w:rPr>
        <w:t>a number of Police and Crime Commissioners</w:t>
      </w:r>
      <w:r w:rsidR="00165604" w:rsidRPr="00586496">
        <w:rPr>
          <w:rFonts w:ascii="Arial" w:hAnsi="Arial" w:cs="Arial"/>
          <w:szCs w:val="22"/>
        </w:rPr>
        <w:t xml:space="preserve">. Safety organisations such as the Suzy </w:t>
      </w:r>
      <w:proofErr w:type="spellStart"/>
      <w:r w:rsidR="00165604" w:rsidRPr="00586496">
        <w:rPr>
          <w:rFonts w:ascii="Arial" w:hAnsi="Arial" w:cs="Arial"/>
          <w:szCs w:val="22"/>
        </w:rPr>
        <w:t>Lamplugh</w:t>
      </w:r>
      <w:proofErr w:type="spellEnd"/>
      <w:r w:rsidR="00165604" w:rsidRPr="00586496">
        <w:rPr>
          <w:rFonts w:ascii="Arial" w:hAnsi="Arial" w:cs="Arial"/>
          <w:szCs w:val="22"/>
        </w:rPr>
        <w:t xml:space="preserve"> Trust are also concerned about the proposal to allow anyone to drive off-duty vehicles, as the majority of these vehicles will still be fully marked up as vehicles for hire.</w:t>
      </w:r>
    </w:p>
    <w:p w14:paraId="2B992D8C" w14:textId="77777777" w:rsidR="006B5691" w:rsidRPr="00D84144" w:rsidRDefault="006B5691" w:rsidP="00D84144">
      <w:pPr>
        <w:rPr>
          <w:rFonts w:ascii="Arial" w:hAnsi="Arial" w:cs="Arial"/>
          <w:szCs w:val="22"/>
        </w:rPr>
      </w:pPr>
    </w:p>
    <w:p w14:paraId="2E75265B" w14:textId="77777777" w:rsidR="00DB1401" w:rsidRDefault="00DB1401" w:rsidP="00B7567B">
      <w:pPr>
        <w:pStyle w:val="ListParagraph"/>
        <w:numPr>
          <w:ilvl w:val="0"/>
          <w:numId w:val="34"/>
        </w:numPr>
        <w:ind w:left="426" w:hanging="426"/>
        <w:rPr>
          <w:rFonts w:ascii="Arial" w:hAnsi="Arial" w:cs="Arial"/>
          <w:szCs w:val="22"/>
        </w:rPr>
      </w:pPr>
      <w:r>
        <w:rPr>
          <w:rFonts w:ascii="Arial" w:hAnsi="Arial" w:cs="Arial"/>
          <w:szCs w:val="22"/>
        </w:rPr>
        <w:t xml:space="preserve">LGA officers have also </w:t>
      </w:r>
      <w:r w:rsidR="002322A6">
        <w:rPr>
          <w:rFonts w:ascii="Arial" w:hAnsi="Arial" w:cs="Arial"/>
          <w:szCs w:val="22"/>
        </w:rPr>
        <w:t>explored the recent Law Commission report and identified a number of clauses</w:t>
      </w:r>
      <w:r w:rsidR="00D84144">
        <w:rPr>
          <w:rFonts w:ascii="Arial" w:hAnsi="Arial" w:cs="Arial"/>
          <w:szCs w:val="22"/>
        </w:rPr>
        <w:t xml:space="preserve"> </w:t>
      </w:r>
      <w:r w:rsidR="002322A6">
        <w:rPr>
          <w:rFonts w:ascii="Arial" w:hAnsi="Arial" w:cs="Arial"/>
          <w:szCs w:val="22"/>
        </w:rPr>
        <w:t xml:space="preserve">that we believe should be introduced at the same time as the draft clauses to act as safeguards. We have communicated these to the Department for Transport and Parliamentarians, but believe that maintaining our delete stance is most appropriate and that a dedicated reform bill for taxi and private hire vehicles should be brought forward early in the next Parliament. </w:t>
      </w:r>
    </w:p>
    <w:p w14:paraId="5F4D4A5F" w14:textId="77777777" w:rsidR="006B5691" w:rsidRPr="006B5691" w:rsidRDefault="006B5691" w:rsidP="00B7567B">
      <w:pPr>
        <w:pStyle w:val="ListParagraph"/>
        <w:ind w:left="426" w:hanging="426"/>
        <w:rPr>
          <w:rFonts w:ascii="Arial" w:hAnsi="Arial" w:cs="Arial"/>
          <w:szCs w:val="22"/>
        </w:rPr>
      </w:pPr>
    </w:p>
    <w:p w14:paraId="332B0C22" w14:textId="77777777" w:rsidR="006B5691" w:rsidRPr="00156053" w:rsidRDefault="006B5691" w:rsidP="00B7567B">
      <w:pPr>
        <w:pStyle w:val="ListParagraph"/>
        <w:numPr>
          <w:ilvl w:val="0"/>
          <w:numId w:val="34"/>
        </w:numPr>
        <w:ind w:left="426" w:hanging="426"/>
        <w:rPr>
          <w:rFonts w:ascii="Arial" w:hAnsi="Arial" w:cs="Arial"/>
          <w:szCs w:val="22"/>
        </w:rPr>
      </w:pPr>
      <w:r w:rsidRPr="00156053">
        <w:rPr>
          <w:rFonts w:ascii="Arial" w:hAnsi="Arial" w:cs="Arial"/>
          <w:szCs w:val="22"/>
        </w:rPr>
        <w:t xml:space="preserve">There is an additional complication for Plymouth Council who </w:t>
      </w:r>
      <w:proofErr w:type="gramStart"/>
      <w:r w:rsidRPr="00156053">
        <w:rPr>
          <w:rFonts w:ascii="Arial" w:hAnsi="Arial" w:cs="Arial"/>
          <w:szCs w:val="22"/>
        </w:rPr>
        <w:t>have</w:t>
      </w:r>
      <w:proofErr w:type="gramEnd"/>
      <w:r w:rsidRPr="00156053">
        <w:rPr>
          <w:rFonts w:ascii="Arial" w:hAnsi="Arial" w:cs="Arial"/>
          <w:szCs w:val="22"/>
        </w:rPr>
        <w:t xml:space="preserve"> their own Act regulating minicabs. </w:t>
      </w:r>
      <w:r w:rsidR="002322A6">
        <w:rPr>
          <w:rFonts w:ascii="Arial" w:hAnsi="Arial" w:cs="Arial"/>
          <w:szCs w:val="22"/>
        </w:rPr>
        <w:t>Although Plymouth do not otherwise support the clauses, i</w:t>
      </w:r>
      <w:r w:rsidRPr="00156053">
        <w:rPr>
          <w:rFonts w:ascii="Arial" w:hAnsi="Arial" w:cs="Arial"/>
          <w:szCs w:val="22"/>
        </w:rPr>
        <w:t xml:space="preserve">f the Deregulation Bill proposals pass, then Plymouth will have a substantially different scheme in operation from the rest of the country (currently, the systems are broadly comparable). Plymouth </w:t>
      </w:r>
      <w:proofErr w:type="gramStart"/>
      <w:r w:rsidRPr="00156053">
        <w:rPr>
          <w:rFonts w:ascii="Arial" w:hAnsi="Arial" w:cs="Arial"/>
          <w:szCs w:val="22"/>
        </w:rPr>
        <w:t>have</w:t>
      </w:r>
      <w:proofErr w:type="gramEnd"/>
      <w:r w:rsidRPr="00156053">
        <w:rPr>
          <w:rFonts w:ascii="Arial" w:hAnsi="Arial" w:cs="Arial"/>
          <w:szCs w:val="22"/>
        </w:rPr>
        <w:t xml:space="preserve"> </w:t>
      </w:r>
      <w:r w:rsidR="002322A6">
        <w:rPr>
          <w:rFonts w:ascii="Arial" w:hAnsi="Arial" w:cs="Arial"/>
          <w:szCs w:val="22"/>
        </w:rPr>
        <w:t xml:space="preserve">therefore </w:t>
      </w:r>
      <w:r w:rsidRPr="00156053">
        <w:rPr>
          <w:rFonts w:ascii="Arial" w:hAnsi="Arial" w:cs="Arial"/>
          <w:szCs w:val="22"/>
        </w:rPr>
        <w:t xml:space="preserve">asked the LGA to lobby </w:t>
      </w:r>
      <w:proofErr w:type="spellStart"/>
      <w:r w:rsidRPr="00156053">
        <w:rPr>
          <w:rFonts w:ascii="Arial" w:hAnsi="Arial" w:cs="Arial"/>
          <w:szCs w:val="22"/>
        </w:rPr>
        <w:t>DfT</w:t>
      </w:r>
      <w:proofErr w:type="spellEnd"/>
      <w:r w:rsidRPr="00156053">
        <w:rPr>
          <w:rFonts w:ascii="Arial" w:hAnsi="Arial" w:cs="Arial"/>
          <w:szCs w:val="22"/>
        </w:rPr>
        <w:t xml:space="preserve"> to </w:t>
      </w:r>
      <w:r w:rsidR="00156053" w:rsidRPr="00156053">
        <w:rPr>
          <w:rFonts w:ascii="Arial" w:hAnsi="Arial" w:cs="Arial"/>
          <w:szCs w:val="22"/>
        </w:rPr>
        <w:t>extend the proposals to Plymouth Council’s Act. This would potentially confuse the message that we are giving about the clauses</w:t>
      </w:r>
      <w:r w:rsidR="00156053">
        <w:rPr>
          <w:rFonts w:ascii="Arial" w:hAnsi="Arial" w:cs="Arial"/>
          <w:szCs w:val="22"/>
        </w:rPr>
        <w:t xml:space="preserve"> and we have suggested they approach their local MPs in the first instance</w:t>
      </w:r>
      <w:r w:rsidR="00156053" w:rsidRPr="00156053">
        <w:rPr>
          <w:rFonts w:ascii="Arial" w:hAnsi="Arial" w:cs="Arial"/>
          <w:szCs w:val="22"/>
        </w:rPr>
        <w:t xml:space="preserve">. </w:t>
      </w:r>
      <w:r w:rsidR="00FF4C05">
        <w:rPr>
          <w:rFonts w:ascii="Arial" w:hAnsi="Arial" w:cs="Arial"/>
          <w:szCs w:val="22"/>
        </w:rPr>
        <w:t>However, we propose that our briefing on this issue should include a general st</w:t>
      </w:r>
      <w:r w:rsidR="0089259C">
        <w:rPr>
          <w:rFonts w:ascii="Arial" w:hAnsi="Arial" w:cs="Arial"/>
          <w:szCs w:val="22"/>
        </w:rPr>
        <w:t>atement that it is desirable for all councils to have the same basic underpinning legislation in this area.</w:t>
      </w:r>
    </w:p>
    <w:p w14:paraId="157D443A" w14:textId="77777777" w:rsidR="007A063E" w:rsidRDefault="007A063E" w:rsidP="007A063E">
      <w:pPr>
        <w:pStyle w:val="ListParagraph"/>
        <w:ind w:left="360"/>
        <w:rPr>
          <w:rFonts w:ascii="Arial" w:hAnsi="Arial" w:cs="Arial"/>
          <w:szCs w:val="22"/>
        </w:rPr>
      </w:pPr>
    </w:p>
    <w:p w14:paraId="01AF30AD" w14:textId="77777777" w:rsidR="0087546A" w:rsidRPr="006B5691" w:rsidRDefault="00C467AE" w:rsidP="006B5691">
      <w:pPr>
        <w:rPr>
          <w:rFonts w:ascii="Arial" w:hAnsi="Arial" w:cs="Arial"/>
          <w:b/>
          <w:szCs w:val="22"/>
        </w:rPr>
      </w:pPr>
      <w:r w:rsidRPr="006B5691">
        <w:rPr>
          <w:rFonts w:ascii="Arial" w:hAnsi="Arial" w:cs="Arial"/>
          <w:b/>
          <w:szCs w:val="22"/>
        </w:rPr>
        <w:t>Licensing Reform</w:t>
      </w:r>
      <w:r w:rsidR="0089259C">
        <w:rPr>
          <w:rFonts w:ascii="Arial" w:hAnsi="Arial" w:cs="Arial"/>
          <w:b/>
          <w:szCs w:val="22"/>
        </w:rPr>
        <w:t>: licensing review</w:t>
      </w:r>
    </w:p>
    <w:p w14:paraId="38EB1AE4" w14:textId="77777777" w:rsidR="0087546A" w:rsidRPr="0021114E" w:rsidRDefault="0087546A" w:rsidP="0021114E">
      <w:pPr>
        <w:pStyle w:val="ListParagraph"/>
        <w:rPr>
          <w:rFonts w:ascii="Arial" w:hAnsi="Arial" w:cs="Arial"/>
          <w:szCs w:val="22"/>
        </w:rPr>
      </w:pPr>
    </w:p>
    <w:p w14:paraId="2E735F98" w14:textId="77777777" w:rsidR="00156053" w:rsidRPr="002322A6" w:rsidRDefault="00156053" w:rsidP="00B7567B">
      <w:pPr>
        <w:pStyle w:val="ListParagraph"/>
        <w:numPr>
          <w:ilvl w:val="0"/>
          <w:numId w:val="34"/>
        </w:numPr>
        <w:ind w:left="426" w:hanging="426"/>
        <w:rPr>
          <w:rFonts w:ascii="Arial" w:hAnsi="Arial" w:cs="Arial"/>
          <w:szCs w:val="22"/>
        </w:rPr>
      </w:pPr>
      <w:r>
        <w:rPr>
          <w:rFonts w:ascii="Arial" w:hAnsi="Arial" w:cs="Arial"/>
          <w:szCs w:val="22"/>
        </w:rPr>
        <w:t xml:space="preserve">The LGA has tabled an amendment </w:t>
      </w:r>
      <w:r w:rsidR="00DB1401">
        <w:rPr>
          <w:rFonts w:ascii="Arial" w:hAnsi="Arial" w:cs="Arial"/>
          <w:szCs w:val="22"/>
        </w:rPr>
        <w:t xml:space="preserve">to the Bill </w:t>
      </w:r>
      <w:r w:rsidR="0089259C">
        <w:rPr>
          <w:rFonts w:ascii="Arial" w:hAnsi="Arial" w:cs="Arial"/>
          <w:szCs w:val="22"/>
        </w:rPr>
        <w:t>that would commit</w:t>
      </w:r>
      <w:r>
        <w:rPr>
          <w:rFonts w:ascii="Arial" w:hAnsi="Arial" w:cs="Arial"/>
          <w:szCs w:val="22"/>
        </w:rPr>
        <w:t xml:space="preserve"> Government </w:t>
      </w:r>
      <w:r w:rsidR="0089259C">
        <w:rPr>
          <w:rFonts w:ascii="Arial" w:hAnsi="Arial" w:cs="Arial"/>
          <w:szCs w:val="22"/>
        </w:rPr>
        <w:t xml:space="preserve">to a </w:t>
      </w:r>
      <w:r>
        <w:rPr>
          <w:rFonts w:ascii="Arial" w:hAnsi="Arial" w:cs="Arial"/>
          <w:szCs w:val="22"/>
        </w:rPr>
        <w:t>review of licensing across all departments. This is one of the key asks set out in Rewiring Licensing</w:t>
      </w:r>
      <w:r w:rsidR="0089259C">
        <w:rPr>
          <w:rFonts w:ascii="Arial" w:hAnsi="Arial" w:cs="Arial"/>
          <w:szCs w:val="22"/>
        </w:rPr>
        <w:t xml:space="preserve">, and we believe is a </w:t>
      </w:r>
      <w:r w:rsidR="00DB1401">
        <w:rPr>
          <w:rFonts w:ascii="Arial" w:hAnsi="Arial" w:cs="Arial"/>
          <w:szCs w:val="22"/>
        </w:rPr>
        <w:t>necessary</w:t>
      </w:r>
      <w:r w:rsidR="0089259C">
        <w:rPr>
          <w:rFonts w:ascii="Arial" w:hAnsi="Arial" w:cs="Arial"/>
          <w:szCs w:val="22"/>
        </w:rPr>
        <w:t xml:space="preserve"> precursor to reform and modernisation of licensing</w:t>
      </w:r>
      <w:r>
        <w:rPr>
          <w:rFonts w:ascii="Arial" w:hAnsi="Arial" w:cs="Arial"/>
          <w:szCs w:val="22"/>
        </w:rPr>
        <w:t xml:space="preserve">. The amendment was initially tabled during both Committee and Report Stages during the Commons but was </w:t>
      </w:r>
      <w:r w:rsidR="00E94BAE">
        <w:rPr>
          <w:rFonts w:ascii="Arial" w:hAnsi="Arial" w:cs="Arial"/>
          <w:szCs w:val="22"/>
        </w:rPr>
        <w:t xml:space="preserve">narrowly </w:t>
      </w:r>
      <w:r>
        <w:rPr>
          <w:rFonts w:ascii="Arial" w:hAnsi="Arial" w:cs="Arial"/>
          <w:szCs w:val="22"/>
        </w:rPr>
        <w:t>defeated in both</w:t>
      </w:r>
      <w:r w:rsidR="00E94BAE">
        <w:rPr>
          <w:rFonts w:ascii="Arial" w:hAnsi="Arial" w:cs="Arial"/>
          <w:szCs w:val="22"/>
        </w:rPr>
        <w:t>.</w:t>
      </w:r>
      <w:r w:rsidR="0089259C">
        <w:rPr>
          <w:rFonts w:ascii="Arial" w:hAnsi="Arial" w:cs="Arial"/>
          <w:szCs w:val="22"/>
        </w:rPr>
        <w:t xml:space="preserve"> </w:t>
      </w:r>
      <w:r w:rsidR="00155551">
        <w:rPr>
          <w:rFonts w:ascii="Arial" w:hAnsi="Arial" w:cs="Arial"/>
          <w:szCs w:val="22"/>
        </w:rPr>
        <w:t>However, we have secured support to bring it forward again.</w:t>
      </w:r>
    </w:p>
    <w:p w14:paraId="1B270EA1" w14:textId="77777777" w:rsidR="0087546A" w:rsidRPr="0021114E" w:rsidRDefault="0087546A" w:rsidP="00B7567B">
      <w:pPr>
        <w:ind w:left="426" w:hanging="426"/>
        <w:rPr>
          <w:rFonts w:ascii="Arial" w:hAnsi="Arial" w:cs="Arial"/>
          <w:szCs w:val="22"/>
        </w:rPr>
      </w:pPr>
    </w:p>
    <w:p w14:paraId="44690A1C" w14:textId="77777777" w:rsidR="00D5602C" w:rsidRDefault="005F2308" w:rsidP="00B7567B">
      <w:pPr>
        <w:pStyle w:val="ListParagraph"/>
        <w:numPr>
          <w:ilvl w:val="0"/>
          <w:numId w:val="34"/>
        </w:numPr>
        <w:ind w:left="426" w:hanging="426"/>
        <w:rPr>
          <w:rFonts w:ascii="Arial" w:hAnsi="Arial" w:cs="Arial"/>
          <w:szCs w:val="22"/>
        </w:rPr>
      </w:pPr>
      <w:r>
        <w:rPr>
          <w:rFonts w:ascii="Arial" w:hAnsi="Arial" w:cs="Arial"/>
          <w:szCs w:val="22"/>
        </w:rPr>
        <w:t xml:space="preserve">The LGA has </w:t>
      </w:r>
      <w:r w:rsidR="002322A6">
        <w:rPr>
          <w:rFonts w:ascii="Arial" w:hAnsi="Arial" w:cs="Arial"/>
          <w:szCs w:val="22"/>
        </w:rPr>
        <w:t xml:space="preserve">also </w:t>
      </w:r>
      <w:r>
        <w:rPr>
          <w:rFonts w:ascii="Arial" w:hAnsi="Arial" w:cs="Arial"/>
          <w:szCs w:val="22"/>
        </w:rPr>
        <w:t>received a number of technical suggestions for improving the Licensing Act through our work on Rewiring Licensing.</w:t>
      </w:r>
      <w:r w:rsidR="00963318">
        <w:rPr>
          <w:rFonts w:ascii="Arial" w:hAnsi="Arial" w:cs="Arial"/>
          <w:szCs w:val="22"/>
        </w:rPr>
        <w:t xml:space="preserve"> They have been tested with our licensing policy forum to assess their impact and been shown to have potential benefits for all councils. </w:t>
      </w:r>
      <w:r w:rsidR="00155551">
        <w:rPr>
          <w:rFonts w:ascii="Arial" w:hAnsi="Arial" w:cs="Arial"/>
          <w:szCs w:val="22"/>
        </w:rPr>
        <w:t xml:space="preserve"> We have therefore drafted amendments to introduce them.</w:t>
      </w:r>
    </w:p>
    <w:p w14:paraId="0CB5A2ED" w14:textId="77777777" w:rsidR="00963318" w:rsidRDefault="00963318" w:rsidP="00B7567B">
      <w:pPr>
        <w:pStyle w:val="ListParagraph"/>
        <w:ind w:left="426" w:hanging="426"/>
        <w:rPr>
          <w:rFonts w:ascii="Arial" w:hAnsi="Arial" w:cs="Arial"/>
          <w:szCs w:val="22"/>
        </w:rPr>
      </w:pPr>
    </w:p>
    <w:p w14:paraId="2F380DE7" w14:textId="77777777" w:rsidR="00963318" w:rsidRDefault="00963318" w:rsidP="00B7567B">
      <w:pPr>
        <w:pStyle w:val="ListParagraph"/>
        <w:numPr>
          <w:ilvl w:val="0"/>
          <w:numId w:val="34"/>
        </w:numPr>
        <w:ind w:left="426" w:hanging="426"/>
        <w:rPr>
          <w:rFonts w:ascii="Arial" w:hAnsi="Arial" w:cs="Arial"/>
          <w:szCs w:val="22"/>
        </w:rPr>
      </w:pPr>
      <w:r>
        <w:rPr>
          <w:rFonts w:ascii="Arial" w:hAnsi="Arial" w:cs="Arial"/>
          <w:szCs w:val="22"/>
        </w:rPr>
        <w:t>Suggestions include abolishing prescribed licensing forms</w:t>
      </w:r>
      <w:r w:rsidR="0089259C">
        <w:rPr>
          <w:rFonts w:ascii="Arial" w:hAnsi="Arial" w:cs="Arial"/>
          <w:szCs w:val="22"/>
        </w:rPr>
        <w:t>;</w:t>
      </w:r>
      <w:r>
        <w:rPr>
          <w:rFonts w:ascii="Arial" w:hAnsi="Arial" w:cs="Arial"/>
          <w:szCs w:val="22"/>
        </w:rPr>
        <w:t xml:space="preserve"> adding licensing officers to the list of people able to certify photographs, and </w:t>
      </w:r>
      <w:r w:rsidR="0089259C">
        <w:rPr>
          <w:rFonts w:ascii="Arial" w:hAnsi="Arial" w:cs="Arial"/>
          <w:szCs w:val="22"/>
        </w:rPr>
        <w:t>clarifying that</w:t>
      </w:r>
      <w:r w:rsidR="00B671B6">
        <w:rPr>
          <w:rFonts w:ascii="Arial" w:hAnsi="Arial" w:cs="Arial"/>
          <w:szCs w:val="22"/>
        </w:rPr>
        <w:t xml:space="preserve"> </w:t>
      </w:r>
      <w:r w:rsidR="0089259C">
        <w:rPr>
          <w:rFonts w:ascii="Arial" w:hAnsi="Arial" w:cs="Arial"/>
          <w:szCs w:val="22"/>
        </w:rPr>
        <w:t>licences lapse if</w:t>
      </w:r>
      <w:r w:rsidR="00DB1401">
        <w:rPr>
          <w:rFonts w:ascii="Arial" w:hAnsi="Arial" w:cs="Arial"/>
          <w:szCs w:val="22"/>
        </w:rPr>
        <w:t xml:space="preserve"> licences </w:t>
      </w:r>
      <w:r>
        <w:rPr>
          <w:rFonts w:ascii="Arial" w:hAnsi="Arial" w:cs="Arial"/>
          <w:szCs w:val="22"/>
        </w:rPr>
        <w:t>fees are not paid for over a year.</w:t>
      </w:r>
      <w:r w:rsidR="0089259C">
        <w:rPr>
          <w:rFonts w:ascii="Arial" w:hAnsi="Arial" w:cs="Arial"/>
          <w:szCs w:val="22"/>
        </w:rPr>
        <w:t xml:space="preserve"> This would remove th</w:t>
      </w:r>
      <w:r w:rsidR="00DB1401">
        <w:rPr>
          <w:rFonts w:ascii="Arial" w:hAnsi="Arial" w:cs="Arial"/>
          <w:szCs w:val="22"/>
        </w:rPr>
        <w:t xml:space="preserve">e need for councils to chase </w:t>
      </w:r>
      <w:r w:rsidR="0089259C">
        <w:rPr>
          <w:rFonts w:ascii="Arial" w:hAnsi="Arial" w:cs="Arial"/>
          <w:szCs w:val="22"/>
        </w:rPr>
        <w:t>unpaid fees from businesses that have ceased to exist, and would mirror an equivalent provision in the Gambling Act 2005.</w:t>
      </w:r>
      <w:r>
        <w:rPr>
          <w:rFonts w:ascii="Arial" w:hAnsi="Arial" w:cs="Arial"/>
          <w:szCs w:val="22"/>
        </w:rPr>
        <w:t xml:space="preserve"> </w:t>
      </w:r>
    </w:p>
    <w:p w14:paraId="147A2C6A" w14:textId="77777777" w:rsidR="00B671B6" w:rsidRPr="00B671B6" w:rsidRDefault="00B671B6" w:rsidP="00B671B6">
      <w:pPr>
        <w:pStyle w:val="ListParagraph"/>
        <w:rPr>
          <w:rFonts w:ascii="Arial" w:hAnsi="Arial" w:cs="Arial"/>
          <w:szCs w:val="22"/>
        </w:rPr>
      </w:pPr>
    </w:p>
    <w:p w14:paraId="2E069BA7" w14:textId="77777777" w:rsidR="00DB1401" w:rsidRPr="00D5602C" w:rsidRDefault="00DB1401" w:rsidP="00DB1401">
      <w:pPr>
        <w:rPr>
          <w:rFonts w:ascii="Arial" w:hAnsi="Arial" w:cs="Arial"/>
          <w:b/>
          <w:szCs w:val="22"/>
        </w:rPr>
      </w:pPr>
      <w:r w:rsidRPr="00D5602C">
        <w:rPr>
          <w:rFonts w:ascii="Arial" w:hAnsi="Arial" w:cs="Arial"/>
          <w:b/>
          <w:szCs w:val="22"/>
        </w:rPr>
        <w:t>Community and Ancillary Sellers Notices</w:t>
      </w:r>
    </w:p>
    <w:p w14:paraId="4E8E1189" w14:textId="77777777" w:rsidR="00DB1401" w:rsidRPr="00DB1401" w:rsidRDefault="00DB1401" w:rsidP="00DB1401">
      <w:pPr>
        <w:ind w:left="360"/>
        <w:rPr>
          <w:rFonts w:ascii="Arial" w:hAnsi="Arial" w:cs="Arial"/>
          <w:szCs w:val="22"/>
        </w:rPr>
      </w:pPr>
    </w:p>
    <w:p w14:paraId="3B4393A1" w14:textId="77777777" w:rsidR="00855D9D" w:rsidRPr="00DB1401" w:rsidRDefault="00855D9D" w:rsidP="00B7567B">
      <w:pPr>
        <w:pStyle w:val="ListParagraph"/>
        <w:numPr>
          <w:ilvl w:val="0"/>
          <w:numId w:val="34"/>
        </w:numPr>
        <w:ind w:left="426" w:hanging="426"/>
        <w:contextualSpacing/>
        <w:rPr>
          <w:rFonts w:ascii="Arial" w:hAnsi="Arial" w:cs="Arial"/>
          <w:szCs w:val="22"/>
        </w:rPr>
      </w:pPr>
      <w:r w:rsidRPr="00DB1401">
        <w:rPr>
          <w:rFonts w:ascii="Arial" w:hAnsi="Arial" w:cs="Arial"/>
          <w:szCs w:val="22"/>
        </w:rPr>
        <w:t>These clauses introduce a new type of alcohol licence, intended for community venues and retailers of very small quantities of alcohol. The LGA is part of a working group to determine the criteria for both types of notice.</w:t>
      </w:r>
    </w:p>
    <w:p w14:paraId="2A835FAE" w14:textId="77777777" w:rsidR="00855D9D" w:rsidRDefault="00855D9D" w:rsidP="00B7567B">
      <w:pPr>
        <w:pStyle w:val="ListParagraph"/>
        <w:ind w:left="426" w:hanging="426"/>
        <w:rPr>
          <w:rFonts w:ascii="Arial" w:hAnsi="Arial" w:cs="Arial"/>
          <w:szCs w:val="22"/>
        </w:rPr>
      </w:pPr>
    </w:p>
    <w:p w14:paraId="0CFA6809" w14:textId="77777777" w:rsidR="00855D9D" w:rsidRDefault="00855D9D" w:rsidP="00B7567B">
      <w:pPr>
        <w:pStyle w:val="ListParagraph"/>
        <w:numPr>
          <w:ilvl w:val="0"/>
          <w:numId w:val="34"/>
        </w:numPr>
        <w:ind w:left="426" w:hanging="426"/>
        <w:contextualSpacing/>
        <w:rPr>
          <w:rFonts w:ascii="Arial" w:hAnsi="Arial" w:cs="Arial"/>
          <w:szCs w:val="22"/>
        </w:rPr>
      </w:pPr>
      <w:r>
        <w:rPr>
          <w:rFonts w:ascii="Arial" w:hAnsi="Arial" w:cs="Arial"/>
          <w:szCs w:val="22"/>
        </w:rPr>
        <w:t xml:space="preserve">We support the proposal to streamline the licensing process for low risk types of premises, but are proposing minor amendments to reduce the proposed burden for councils. For instance, we propose extending the period that councils have to acknowledge </w:t>
      </w:r>
      <w:r w:rsidR="00EC62FD">
        <w:rPr>
          <w:rFonts w:ascii="Arial" w:hAnsi="Arial" w:cs="Arial"/>
          <w:szCs w:val="22"/>
        </w:rPr>
        <w:t xml:space="preserve">the application for a CAS notice from 1 </w:t>
      </w:r>
      <w:r w:rsidR="00B52FDF">
        <w:rPr>
          <w:rFonts w:ascii="Arial" w:hAnsi="Arial" w:cs="Arial"/>
          <w:szCs w:val="22"/>
        </w:rPr>
        <w:t xml:space="preserve">to </w:t>
      </w:r>
      <w:r w:rsidR="00EC62FD">
        <w:rPr>
          <w:rFonts w:ascii="Arial" w:hAnsi="Arial" w:cs="Arial"/>
          <w:szCs w:val="22"/>
        </w:rPr>
        <w:t>4 days</w:t>
      </w:r>
      <w:r w:rsidR="002F5D6C">
        <w:rPr>
          <w:rFonts w:ascii="Arial" w:hAnsi="Arial" w:cs="Arial"/>
          <w:szCs w:val="22"/>
        </w:rPr>
        <w:t xml:space="preserve">. We also believe there is </w:t>
      </w:r>
      <w:r w:rsidR="002F5D6C">
        <w:rPr>
          <w:rFonts w:ascii="Arial" w:hAnsi="Arial" w:cs="Arial"/>
          <w:szCs w:val="22"/>
        </w:rPr>
        <w:lastRenderedPageBreak/>
        <w:t xml:space="preserve">a strong point of principle to be made here that Government and Parliament should not be micro-managing </w:t>
      </w:r>
      <w:r w:rsidR="00B52FDF">
        <w:rPr>
          <w:rFonts w:ascii="Arial" w:hAnsi="Arial" w:cs="Arial"/>
          <w:szCs w:val="22"/>
        </w:rPr>
        <w:t xml:space="preserve">local </w:t>
      </w:r>
      <w:r w:rsidR="002F5D6C">
        <w:rPr>
          <w:rFonts w:ascii="Arial" w:hAnsi="Arial" w:cs="Arial"/>
          <w:szCs w:val="22"/>
        </w:rPr>
        <w:t xml:space="preserve">administrative processes in this level of detail (particularly when the framework already includes an overall deadline for determining an application for a notice). </w:t>
      </w:r>
    </w:p>
    <w:p w14:paraId="7D75E23B" w14:textId="77777777" w:rsidR="00855D9D" w:rsidRPr="00675AEF" w:rsidRDefault="00855D9D" w:rsidP="00B7567B">
      <w:pPr>
        <w:pStyle w:val="ListParagraph"/>
        <w:ind w:left="426" w:hanging="426"/>
        <w:contextualSpacing/>
        <w:rPr>
          <w:rFonts w:ascii="Arial" w:hAnsi="Arial" w:cs="Arial"/>
          <w:szCs w:val="22"/>
        </w:rPr>
      </w:pPr>
    </w:p>
    <w:p w14:paraId="2E74DDC8" w14:textId="77777777" w:rsidR="00B57981" w:rsidRDefault="00855D9D" w:rsidP="00B7567B">
      <w:pPr>
        <w:pStyle w:val="ListParagraph"/>
        <w:numPr>
          <w:ilvl w:val="0"/>
          <w:numId w:val="34"/>
        </w:numPr>
        <w:ind w:left="426" w:hanging="426"/>
        <w:contextualSpacing/>
        <w:rPr>
          <w:rFonts w:ascii="Arial" w:hAnsi="Arial" w:cs="Arial"/>
          <w:szCs w:val="22"/>
        </w:rPr>
      </w:pPr>
      <w:r w:rsidRPr="00B57981">
        <w:rPr>
          <w:rFonts w:ascii="Arial" w:hAnsi="Arial" w:cs="Arial"/>
          <w:szCs w:val="22"/>
        </w:rPr>
        <w:t xml:space="preserve">The </w:t>
      </w:r>
      <w:r w:rsidR="00EC62FD" w:rsidRPr="00B57981">
        <w:rPr>
          <w:rFonts w:ascii="Arial" w:hAnsi="Arial" w:cs="Arial"/>
          <w:szCs w:val="22"/>
        </w:rPr>
        <w:t xml:space="preserve">framework of applying for </w:t>
      </w:r>
      <w:r w:rsidR="00B52FDF" w:rsidRPr="00B57981">
        <w:rPr>
          <w:rFonts w:ascii="Arial" w:hAnsi="Arial" w:cs="Arial"/>
          <w:szCs w:val="22"/>
        </w:rPr>
        <w:t xml:space="preserve">CAS </w:t>
      </w:r>
      <w:r w:rsidRPr="00B57981">
        <w:rPr>
          <w:rFonts w:ascii="Arial" w:hAnsi="Arial" w:cs="Arial"/>
          <w:szCs w:val="22"/>
        </w:rPr>
        <w:t xml:space="preserve">notices provide no route for an appeal, other than through judicial review which will be costly and is </w:t>
      </w:r>
      <w:r w:rsidR="00EC62FD" w:rsidRPr="00B57981">
        <w:rPr>
          <w:rFonts w:ascii="Arial" w:hAnsi="Arial" w:cs="Arial"/>
          <w:szCs w:val="22"/>
        </w:rPr>
        <w:t xml:space="preserve">disproportionate to the issue. </w:t>
      </w:r>
    </w:p>
    <w:p w14:paraId="546D0E28" w14:textId="77777777" w:rsidR="00B57981" w:rsidRPr="00B57981" w:rsidRDefault="00B57981" w:rsidP="00B7567B">
      <w:pPr>
        <w:pStyle w:val="ListParagraph"/>
        <w:ind w:left="426" w:hanging="426"/>
        <w:rPr>
          <w:rFonts w:ascii="Arial" w:hAnsi="Arial" w:cs="Arial"/>
          <w:szCs w:val="22"/>
        </w:rPr>
      </w:pPr>
    </w:p>
    <w:p w14:paraId="76C4FFD3" w14:textId="77777777" w:rsidR="00855D9D" w:rsidRPr="00B57981" w:rsidRDefault="00690871" w:rsidP="00B7567B">
      <w:pPr>
        <w:pStyle w:val="ListParagraph"/>
        <w:numPr>
          <w:ilvl w:val="0"/>
          <w:numId w:val="34"/>
        </w:numPr>
        <w:ind w:left="426" w:hanging="426"/>
        <w:contextualSpacing/>
        <w:rPr>
          <w:rFonts w:ascii="Arial" w:hAnsi="Arial" w:cs="Arial"/>
          <w:szCs w:val="22"/>
        </w:rPr>
      </w:pPr>
      <w:r w:rsidRPr="00B57981">
        <w:rPr>
          <w:rFonts w:ascii="Arial" w:hAnsi="Arial" w:cs="Arial"/>
          <w:szCs w:val="22"/>
        </w:rPr>
        <w:t>Appeals are an important p</w:t>
      </w:r>
      <w:r w:rsidR="00B57981">
        <w:rPr>
          <w:rFonts w:ascii="Arial" w:hAnsi="Arial" w:cs="Arial"/>
          <w:szCs w:val="22"/>
        </w:rPr>
        <w:t>art of any public redress system. However</w:t>
      </w:r>
      <w:r w:rsidR="00855D9D" w:rsidRPr="00B57981">
        <w:rPr>
          <w:rFonts w:ascii="Arial" w:hAnsi="Arial" w:cs="Arial"/>
          <w:szCs w:val="22"/>
        </w:rPr>
        <w:t>, estimates from councils of the costs of providing an appeal route, via the Licensing Committee, is that it would cost £50 extra</w:t>
      </w:r>
      <w:r w:rsidR="00B57981">
        <w:rPr>
          <w:rFonts w:ascii="Arial" w:hAnsi="Arial" w:cs="Arial"/>
          <w:szCs w:val="22"/>
        </w:rPr>
        <w:t xml:space="preserve"> per application</w:t>
      </w:r>
      <w:r w:rsidR="00855D9D" w:rsidRPr="00B57981">
        <w:rPr>
          <w:rFonts w:ascii="Arial" w:hAnsi="Arial" w:cs="Arial"/>
          <w:szCs w:val="22"/>
        </w:rPr>
        <w:t>, bring</w:t>
      </w:r>
      <w:r w:rsidR="00EC62FD" w:rsidRPr="00B57981">
        <w:rPr>
          <w:rFonts w:ascii="Arial" w:hAnsi="Arial" w:cs="Arial"/>
          <w:szCs w:val="22"/>
        </w:rPr>
        <w:t>ing</w:t>
      </w:r>
      <w:r w:rsidR="00855D9D" w:rsidRPr="00B57981">
        <w:rPr>
          <w:rFonts w:ascii="Arial" w:hAnsi="Arial" w:cs="Arial"/>
          <w:szCs w:val="22"/>
        </w:rPr>
        <w:t xml:space="preserve"> the total </w:t>
      </w:r>
      <w:r w:rsidR="00EC62FD" w:rsidRPr="00B57981">
        <w:rPr>
          <w:rFonts w:ascii="Arial" w:hAnsi="Arial" w:cs="Arial"/>
          <w:szCs w:val="22"/>
        </w:rPr>
        <w:t xml:space="preserve">cost of a notice to £70, </w:t>
      </w:r>
      <w:r w:rsidR="00855D9D" w:rsidRPr="00B57981">
        <w:rPr>
          <w:rFonts w:ascii="Arial" w:hAnsi="Arial" w:cs="Arial"/>
          <w:szCs w:val="22"/>
        </w:rPr>
        <w:t xml:space="preserve">a significant increase on the Home Office’s anticipated £20 </w:t>
      </w:r>
      <w:r w:rsidR="00EC62FD" w:rsidRPr="00B57981">
        <w:rPr>
          <w:rFonts w:ascii="Arial" w:hAnsi="Arial" w:cs="Arial"/>
          <w:szCs w:val="22"/>
        </w:rPr>
        <w:t>cost</w:t>
      </w:r>
      <w:r w:rsidR="00855D9D" w:rsidRPr="00B57981">
        <w:rPr>
          <w:rFonts w:ascii="Arial" w:hAnsi="Arial" w:cs="Arial"/>
          <w:szCs w:val="22"/>
        </w:rPr>
        <w:t>. This is based on an assumption that 5% of applications go to appeal.</w:t>
      </w:r>
    </w:p>
    <w:p w14:paraId="7E97460C" w14:textId="77777777" w:rsidR="00855D9D" w:rsidRPr="00A40358" w:rsidRDefault="00855D9D" w:rsidP="00B7567B">
      <w:pPr>
        <w:pStyle w:val="ListParagraph"/>
        <w:ind w:left="426" w:hanging="426"/>
        <w:contextualSpacing/>
        <w:rPr>
          <w:rFonts w:ascii="Arial" w:hAnsi="Arial" w:cs="Arial"/>
          <w:szCs w:val="22"/>
        </w:rPr>
      </w:pPr>
    </w:p>
    <w:p w14:paraId="0C673911" w14:textId="77777777" w:rsidR="00855D9D" w:rsidRDefault="00B57981" w:rsidP="00B7567B">
      <w:pPr>
        <w:pStyle w:val="ListParagraph"/>
        <w:numPr>
          <w:ilvl w:val="0"/>
          <w:numId w:val="34"/>
        </w:numPr>
        <w:ind w:left="426" w:hanging="426"/>
        <w:contextualSpacing/>
        <w:rPr>
          <w:rFonts w:ascii="Arial" w:hAnsi="Arial" w:cs="Arial"/>
          <w:szCs w:val="22"/>
        </w:rPr>
      </w:pPr>
      <w:r>
        <w:rPr>
          <w:rFonts w:ascii="Arial" w:hAnsi="Arial" w:cs="Arial"/>
          <w:szCs w:val="22"/>
        </w:rPr>
        <w:t>Councils are already unable to fully recover their costs under the licensing fees set centrally by Government and calling for an appeal route to be added to the CAS notice could further add to that burden</w:t>
      </w:r>
      <w:r w:rsidR="00855D9D">
        <w:rPr>
          <w:rFonts w:ascii="Arial" w:hAnsi="Arial" w:cs="Arial"/>
          <w:szCs w:val="22"/>
        </w:rPr>
        <w:t>.</w:t>
      </w:r>
      <w:r>
        <w:rPr>
          <w:rFonts w:ascii="Arial" w:hAnsi="Arial" w:cs="Arial"/>
          <w:szCs w:val="22"/>
        </w:rPr>
        <w:t xml:space="preserve"> We are seeking the Board’s endorsement</w:t>
      </w:r>
      <w:r w:rsidR="00855D9D">
        <w:rPr>
          <w:rFonts w:ascii="Arial" w:hAnsi="Arial" w:cs="Arial"/>
          <w:szCs w:val="22"/>
        </w:rPr>
        <w:t xml:space="preserve"> </w:t>
      </w:r>
      <w:r>
        <w:rPr>
          <w:rFonts w:ascii="Arial" w:hAnsi="Arial" w:cs="Arial"/>
          <w:szCs w:val="22"/>
        </w:rPr>
        <w:t xml:space="preserve">of our view that an appeal route should be added to the CAS notice. </w:t>
      </w:r>
      <w:r w:rsidR="00855D9D">
        <w:rPr>
          <w:rFonts w:ascii="Arial" w:hAnsi="Arial" w:cs="Arial"/>
          <w:szCs w:val="22"/>
        </w:rPr>
        <w:t>Current indications from the Home Office are that they will not support the amendment.</w:t>
      </w:r>
    </w:p>
    <w:p w14:paraId="6F04FAA5" w14:textId="77777777" w:rsidR="002F5D6C" w:rsidRPr="002B3F99" w:rsidRDefault="002F5D6C" w:rsidP="002B3F99">
      <w:pPr>
        <w:pStyle w:val="ListParagraph"/>
        <w:rPr>
          <w:rFonts w:ascii="Arial" w:hAnsi="Arial" w:cs="Arial"/>
          <w:szCs w:val="22"/>
        </w:rPr>
      </w:pPr>
    </w:p>
    <w:p w14:paraId="2D1071FF" w14:textId="77777777" w:rsidR="002F5D6C" w:rsidRPr="00DB1401" w:rsidRDefault="002F5D6C" w:rsidP="00DB1401">
      <w:pPr>
        <w:rPr>
          <w:rFonts w:ascii="Arial" w:hAnsi="Arial" w:cs="Arial"/>
          <w:b/>
          <w:szCs w:val="22"/>
        </w:rPr>
      </w:pPr>
      <w:r w:rsidRPr="00DB1401">
        <w:rPr>
          <w:rFonts w:ascii="Arial" w:hAnsi="Arial" w:cs="Arial"/>
          <w:b/>
          <w:szCs w:val="22"/>
        </w:rPr>
        <w:t>Right to revoke regulation – Westminster council</w:t>
      </w:r>
    </w:p>
    <w:p w14:paraId="6AF2063F" w14:textId="77777777" w:rsidR="002F5D6C" w:rsidRDefault="002F5D6C" w:rsidP="002B3F99">
      <w:pPr>
        <w:pStyle w:val="ListParagraph"/>
        <w:rPr>
          <w:rFonts w:ascii="Arial" w:hAnsi="Arial" w:cs="Arial"/>
          <w:szCs w:val="22"/>
        </w:rPr>
      </w:pPr>
    </w:p>
    <w:p w14:paraId="61E68B15" w14:textId="77777777" w:rsidR="002F5D6C" w:rsidRDefault="002F5D6C" w:rsidP="00B7567B">
      <w:pPr>
        <w:pStyle w:val="ListParagraph"/>
        <w:numPr>
          <w:ilvl w:val="0"/>
          <w:numId w:val="34"/>
        </w:numPr>
        <w:ind w:left="426" w:hanging="426"/>
        <w:contextualSpacing/>
        <w:rPr>
          <w:rFonts w:ascii="Arial" w:hAnsi="Arial" w:cs="Arial"/>
          <w:szCs w:val="22"/>
        </w:rPr>
      </w:pPr>
      <w:r>
        <w:rPr>
          <w:rFonts w:ascii="Arial" w:hAnsi="Arial" w:cs="Arial"/>
          <w:szCs w:val="22"/>
        </w:rPr>
        <w:t xml:space="preserve">Westminster have </w:t>
      </w:r>
      <w:r w:rsidR="00B52FDF">
        <w:rPr>
          <w:rFonts w:ascii="Arial" w:hAnsi="Arial" w:cs="Arial"/>
          <w:szCs w:val="22"/>
        </w:rPr>
        <w:t>contacted the LGA about a proposal to</w:t>
      </w:r>
      <w:r>
        <w:rPr>
          <w:rFonts w:ascii="Arial" w:hAnsi="Arial" w:cs="Arial"/>
          <w:szCs w:val="22"/>
        </w:rPr>
        <w:t xml:space="preserve"> create </w:t>
      </w:r>
      <w:r w:rsidR="0091120B">
        <w:rPr>
          <w:rFonts w:ascii="Arial" w:hAnsi="Arial" w:cs="Arial"/>
          <w:szCs w:val="22"/>
        </w:rPr>
        <w:t>an ongoing mechanism</w:t>
      </w:r>
      <w:r>
        <w:rPr>
          <w:rFonts w:ascii="Arial" w:hAnsi="Arial" w:cs="Arial"/>
          <w:szCs w:val="22"/>
        </w:rPr>
        <w:t xml:space="preserve"> for councils to apply to Government to scrap</w:t>
      </w:r>
      <w:r w:rsidR="00B52FDF">
        <w:rPr>
          <w:rFonts w:ascii="Arial" w:hAnsi="Arial" w:cs="Arial"/>
          <w:szCs w:val="22"/>
        </w:rPr>
        <w:t xml:space="preserve"> regulations </w:t>
      </w:r>
      <w:r>
        <w:rPr>
          <w:rFonts w:ascii="Arial" w:hAnsi="Arial" w:cs="Arial"/>
          <w:szCs w:val="22"/>
        </w:rPr>
        <w:t xml:space="preserve">they believe </w:t>
      </w:r>
      <w:r w:rsidR="00B52FDF">
        <w:rPr>
          <w:rFonts w:ascii="Arial" w:hAnsi="Arial" w:cs="Arial"/>
          <w:szCs w:val="22"/>
        </w:rPr>
        <w:t xml:space="preserve">are </w:t>
      </w:r>
      <w:r>
        <w:rPr>
          <w:rFonts w:ascii="Arial" w:hAnsi="Arial" w:cs="Arial"/>
          <w:szCs w:val="22"/>
        </w:rPr>
        <w:t xml:space="preserve">detrimental to businesses in their area. This would be comparable to the powers set out in the Sustainable Communities Act, but with a greater economic focus. It would also provide all councils with a power comparable to the deregulatory packages offered to City Regions. </w:t>
      </w:r>
    </w:p>
    <w:p w14:paraId="6472898E" w14:textId="77777777" w:rsidR="002F5D6C" w:rsidRPr="00156053" w:rsidRDefault="002F5D6C" w:rsidP="00B7567B">
      <w:pPr>
        <w:pStyle w:val="ListParagraph"/>
        <w:ind w:left="426" w:hanging="426"/>
        <w:contextualSpacing/>
        <w:rPr>
          <w:rFonts w:ascii="Arial" w:hAnsi="Arial" w:cs="Arial"/>
          <w:szCs w:val="22"/>
        </w:rPr>
      </w:pPr>
    </w:p>
    <w:p w14:paraId="19140021" w14:textId="77777777" w:rsidR="00DB1401" w:rsidRDefault="00690871" w:rsidP="00B7567B">
      <w:pPr>
        <w:pStyle w:val="ListParagraph"/>
        <w:numPr>
          <w:ilvl w:val="0"/>
          <w:numId w:val="34"/>
        </w:numPr>
        <w:ind w:left="426" w:hanging="426"/>
        <w:contextualSpacing/>
        <w:rPr>
          <w:rFonts w:ascii="Arial" w:hAnsi="Arial" w:cs="Arial"/>
          <w:szCs w:val="22"/>
        </w:rPr>
      </w:pPr>
      <w:r>
        <w:rPr>
          <w:rFonts w:ascii="Arial" w:hAnsi="Arial" w:cs="Arial"/>
          <w:szCs w:val="22"/>
        </w:rPr>
        <w:t>We</w:t>
      </w:r>
      <w:r w:rsidR="00B57981">
        <w:rPr>
          <w:rFonts w:ascii="Arial" w:hAnsi="Arial" w:cs="Arial"/>
          <w:szCs w:val="22"/>
        </w:rPr>
        <w:t xml:space="preserve"> </w:t>
      </w:r>
      <w:r>
        <w:rPr>
          <w:rFonts w:ascii="Arial" w:hAnsi="Arial" w:cs="Arial"/>
          <w:szCs w:val="22"/>
        </w:rPr>
        <w:t>w</w:t>
      </w:r>
      <w:r w:rsidR="002F5D6C">
        <w:rPr>
          <w:rFonts w:ascii="Arial" w:hAnsi="Arial" w:cs="Arial"/>
          <w:szCs w:val="22"/>
        </w:rPr>
        <w:t xml:space="preserve">ish to support Westminster’s proposal and </w:t>
      </w:r>
      <w:r w:rsidR="002B1D1A">
        <w:rPr>
          <w:rFonts w:ascii="Arial" w:hAnsi="Arial" w:cs="Arial"/>
          <w:szCs w:val="22"/>
        </w:rPr>
        <w:t xml:space="preserve">we </w:t>
      </w:r>
      <w:r w:rsidR="002F5D6C">
        <w:rPr>
          <w:rFonts w:ascii="Arial" w:hAnsi="Arial" w:cs="Arial"/>
          <w:szCs w:val="22"/>
        </w:rPr>
        <w:t>have therefore been working with them to consider how such a framework might work</w:t>
      </w:r>
      <w:r w:rsidR="00F868A0">
        <w:rPr>
          <w:rFonts w:ascii="Arial" w:hAnsi="Arial" w:cs="Arial"/>
          <w:szCs w:val="22"/>
        </w:rPr>
        <w:t xml:space="preserve">, as well as encouraging them to identify regulations that the framework might be used to scrap. At this stage, we are not clear </w:t>
      </w:r>
      <w:r w:rsidR="0091120B">
        <w:rPr>
          <w:rFonts w:ascii="Arial" w:hAnsi="Arial" w:cs="Arial"/>
          <w:szCs w:val="22"/>
        </w:rPr>
        <w:t xml:space="preserve">whether this will be fully developed in time to include </w:t>
      </w:r>
      <w:r w:rsidR="00B52FDF">
        <w:rPr>
          <w:rFonts w:ascii="Arial" w:hAnsi="Arial" w:cs="Arial"/>
          <w:szCs w:val="22"/>
        </w:rPr>
        <w:t xml:space="preserve">as a proposal </w:t>
      </w:r>
      <w:r w:rsidR="0091120B">
        <w:rPr>
          <w:rFonts w:ascii="Arial" w:hAnsi="Arial" w:cs="Arial"/>
          <w:szCs w:val="22"/>
        </w:rPr>
        <w:t xml:space="preserve">within our Deregulation Bill lobbying; </w:t>
      </w:r>
      <w:r w:rsidR="00F51D22">
        <w:rPr>
          <w:rFonts w:ascii="Arial" w:hAnsi="Arial" w:cs="Arial"/>
          <w:szCs w:val="22"/>
        </w:rPr>
        <w:t>if it is not ready in time for Report Stage then we will explore other opportunities to bring it forward</w:t>
      </w:r>
      <w:r w:rsidR="002F5D6C">
        <w:rPr>
          <w:rFonts w:ascii="Arial" w:hAnsi="Arial" w:cs="Arial"/>
          <w:szCs w:val="22"/>
        </w:rPr>
        <w:t>.</w:t>
      </w:r>
    </w:p>
    <w:p w14:paraId="2F55A8E9" w14:textId="77777777" w:rsidR="00DB1401" w:rsidRPr="00DB1401" w:rsidRDefault="00DB1401" w:rsidP="00B7567B">
      <w:pPr>
        <w:pStyle w:val="ListParagraph"/>
        <w:ind w:left="426" w:hanging="426"/>
        <w:rPr>
          <w:rFonts w:ascii="Arial" w:hAnsi="Arial" w:cs="Arial"/>
          <w:szCs w:val="22"/>
        </w:rPr>
      </w:pPr>
    </w:p>
    <w:p w14:paraId="043DD1F5" w14:textId="77777777" w:rsidR="00DB1401" w:rsidRPr="00DB1401" w:rsidRDefault="00DB1401" w:rsidP="00DB1401">
      <w:pPr>
        <w:contextualSpacing/>
        <w:rPr>
          <w:rFonts w:ascii="Arial" w:hAnsi="Arial" w:cs="Arial"/>
          <w:b/>
          <w:sz w:val="24"/>
          <w:szCs w:val="22"/>
        </w:rPr>
      </w:pPr>
      <w:r w:rsidRPr="00DB1401">
        <w:rPr>
          <w:rFonts w:ascii="Arial" w:hAnsi="Arial" w:cs="Arial"/>
          <w:b/>
          <w:sz w:val="24"/>
          <w:szCs w:val="22"/>
        </w:rPr>
        <w:t>Next steps</w:t>
      </w:r>
    </w:p>
    <w:p w14:paraId="52AC5947" w14:textId="77777777" w:rsidR="00DB1401" w:rsidRPr="00DB1401" w:rsidRDefault="00DB1401" w:rsidP="00DB1401">
      <w:pPr>
        <w:pStyle w:val="ListParagraph"/>
        <w:rPr>
          <w:rFonts w:ascii="Arial" w:hAnsi="Arial" w:cs="Arial"/>
          <w:szCs w:val="22"/>
        </w:rPr>
      </w:pPr>
    </w:p>
    <w:p w14:paraId="38E9D841" w14:textId="77777777" w:rsidR="002F1B04" w:rsidRDefault="00B671B6" w:rsidP="00B7567B">
      <w:pPr>
        <w:pStyle w:val="ListParagraph"/>
        <w:numPr>
          <w:ilvl w:val="0"/>
          <w:numId w:val="34"/>
        </w:numPr>
        <w:ind w:left="426"/>
        <w:contextualSpacing/>
        <w:rPr>
          <w:rFonts w:ascii="Arial" w:hAnsi="Arial" w:cs="Arial"/>
          <w:szCs w:val="22"/>
        </w:rPr>
      </w:pPr>
      <w:r w:rsidRPr="00DB1401">
        <w:rPr>
          <w:rFonts w:ascii="Arial" w:hAnsi="Arial" w:cs="Arial"/>
          <w:szCs w:val="22"/>
        </w:rPr>
        <w:t>We will take forward our lobbying work on the Deregulation Bill in line with the Board’s decision</w:t>
      </w:r>
      <w:r w:rsidR="002F1B04" w:rsidRPr="00DB1401">
        <w:rPr>
          <w:rFonts w:ascii="Arial" w:hAnsi="Arial" w:cs="Arial"/>
          <w:szCs w:val="22"/>
        </w:rPr>
        <w:t xml:space="preserve"> on the following:</w:t>
      </w:r>
      <w:r w:rsidRPr="00DB1401">
        <w:rPr>
          <w:rFonts w:ascii="Arial" w:hAnsi="Arial" w:cs="Arial"/>
          <w:szCs w:val="22"/>
        </w:rPr>
        <w:t xml:space="preserve"> </w:t>
      </w:r>
    </w:p>
    <w:p w14:paraId="7E19F8D2" w14:textId="77777777" w:rsidR="00586496" w:rsidRPr="00DB1401" w:rsidRDefault="00586496" w:rsidP="00586496">
      <w:pPr>
        <w:pStyle w:val="ListParagraph"/>
        <w:contextualSpacing/>
        <w:rPr>
          <w:rFonts w:ascii="Arial" w:hAnsi="Arial" w:cs="Arial"/>
          <w:szCs w:val="22"/>
        </w:rPr>
      </w:pPr>
    </w:p>
    <w:p w14:paraId="456B8DDE" w14:textId="77777777" w:rsidR="00EC62FD" w:rsidRPr="00586496" w:rsidRDefault="002F1B04" w:rsidP="00B7567B">
      <w:pPr>
        <w:pStyle w:val="ListParagraph"/>
        <w:numPr>
          <w:ilvl w:val="1"/>
          <w:numId w:val="45"/>
        </w:numPr>
        <w:ind w:left="993" w:hanging="567"/>
        <w:rPr>
          <w:rFonts w:ascii="Arial" w:hAnsi="Arial" w:cs="Arial"/>
          <w:szCs w:val="22"/>
        </w:rPr>
      </w:pPr>
      <w:r w:rsidRPr="00586496">
        <w:rPr>
          <w:rFonts w:ascii="Arial" w:hAnsi="Arial" w:cs="Arial"/>
          <w:szCs w:val="22"/>
        </w:rPr>
        <w:t xml:space="preserve">Does the board consider a right of appeal to be a fundamental principle of all licences, as set out in </w:t>
      </w:r>
      <w:r w:rsidRPr="00586496">
        <w:rPr>
          <w:rFonts w:ascii="Arial" w:hAnsi="Arial" w:cs="Arial"/>
          <w:b/>
          <w:szCs w:val="22"/>
        </w:rPr>
        <w:t xml:space="preserve">paragraph </w:t>
      </w:r>
      <w:r w:rsidR="00D84144" w:rsidRPr="00586496">
        <w:rPr>
          <w:rFonts w:ascii="Arial" w:hAnsi="Arial" w:cs="Arial"/>
          <w:b/>
          <w:szCs w:val="22"/>
        </w:rPr>
        <w:t>1</w:t>
      </w:r>
      <w:r w:rsidR="00155551" w:rsidRPr="00586496">
        <w:rPr>
          <w:rFonts w:ascii="Arial" w:hAnsi="Arial" w:cs="Arial"/>
          <w:b/>
          <w:szCs w:val="22"/>
        </w:rPr>
        <w:t>7</w:t>
      </w:r>
      <w:r w:rsidR="00586496">
        <w:rPr>
          <w:rFonts w:ascii="Arial" w:hAnsi="Arial" w:cs="Arial"/>
          <w:szCs w:val="22"/>
        </w:rPr>
        <w:t>?</w:t>
      </w:r>
    </w:p>
    <w:p w14:paraId="4A2E67F9" w14:textId="77777777" w:rsidR="00DB1401" w:rsidRPr="00155551" w:rsidRDefault="00DB1401" w:rsidP="00155551">
      <w:pPr>
        <w:contextualSpacing/>
        <w:rPr>
          <w:rFonts w:ascii="Arial" w:hAnsi="Arial" w:cs="Arial"/>
          <w:szCs w:val="22"/>
        </w:rPr>
      </w:pPr>
    </w:p>
    <w:p w14:paraId="71578BA1" w14:textId="77777777" w:rsidR="00DB1401" w:rsidRDefault="00B671B6" w:rsidP="00B7567B">
      <w:pPr>
        <w:pStyle w:val="ListParagraph"/>
        <w:numPr>
          <w:ilvl w:val="0"/>
          <w:numId w:val="34"/>
        </w:numPr>
        <w:ind w:left="426" w:hanging="426"/>
        <w:contextualSpacing/>
        <w:rPr>
          <w:rFonts w:ascii="Arial" w:hAnsi="Arial" w:cs="Arial"/>
          <w:szCs w:val="22"/>
        </w:rPr>
      </w:pPr>
      <w:r w:rsidRPr="00DB1401">
        <w:rPr>
          <w:rFonts w:ascii="Arial" w:hAnsi="Arial" w:cs="Arial"/>
          <w:szCs w:val="22"/>
        </w:rPr>
        <w:t>The next stage</w:t>
      </w:r>
      <w:r w:rsidR="00EC62FD" w:rsidRPr="00DB1401">
        <w:rPr>
          <w:rFonts w:ascii="Arial" w:hAnsi="Arial" w:cs="Arial"/>
          <w:szCs w:val="22"/>
        </w:rPr>
        <w:t xml:space="preserve"> of the Bill</w:t>
      </w:r>
      <w:r w:rsidRPr="00DB1401">
        <w:rPr>
          <w:rFonts w:ascii="Arial" w:hAnsi="Arial" w:cs="Arial"/>
          <w:szCs w:val="22"/>
        </w:rPr>
        <w:t xml:space="preserve"> is the Committee Stage in the Lords</w:t>
      </w:r>
      <w:r w:rsidR="00D84144">
        <w:rPr>
          <w:rFonts w:ascii="Arial" w:hAnsi="Arial" w:cs="Arial"/>
          <w:szCs w:val="22"/>
        </w:rPr>
        <w:t xml:space="preserve"> on 22 October</w:t>
      </w:r>
      <w:r w:rsidRPr="00DB1401">
        <w:rPr>
          <w:rFonts w:ascii="Arial" w:hAnsi="Arial" w:cs="Arial"/>
          <w:szCs w:val="22"/>
        </w:rPr>
        <w:t>, following which it will move to Report Stage in the Lords and then return to the Commons</w:t>
      </w:r>
      <w:r w:rsidR="002F5D6C" w:rsidRPr="00DB1401">
        <w:rPr>
          <w:rFonts w:ascii="Arial" w:hAnsi="Arial" w:cs="Arial"/>
          <w:szCs w:val="22"/>
        </w:rPr>
        <w:t xml:space="preserve"> – and subsequently the Lords </w:t>
      </w:r>
      <w:r w:rsidR="00DB1401" w:rsidRPr="00DB1401">
        <w:rPr>
          <w:rFonts w:ascii="Arial" w:hAnsi="Arial" w:cs="Arial"/>
          <w:szCs w:val="22"/>
        </w:rPr>
        <w:t>- for</w:t>
      </w:r>
      <w:r w:rsidRPr="00DB1401">
        <w:rPr>
          <w:rFonts w:ascii="Arial" w:hAnsi="Arial" w:cs="Arial"/>
          <w:szCs w:val="22"/>
        </w:rPr>
        <w:t xml:space="preserve"> </w:t>
      </w:r>
      <w:r w:rsidR="002F5D6C" w:rsidRPr="00DB1401">
        <w:rPr>
          <w:rFonts w:ascii="Arial" w:hAnsi="Arial" w:cs="Arial"/>
          <w:szCs w:val="22"/>
        </w:rPr>
        <w:t xml:space="preserve">final approval. </w:t>
      </w:r>
    </w:p>
    <w:p w14:paraId="469486F7" w14:textId="77777777" w:rsidR="00DB1401" w:rsidRDefault="00DB1401" w:rsidP="00DB1401">
      <w:pPr>
        <w:contextualSpacing/>
        <w:rPr>
          <w:rFonts w:ascii="Arial" w:hAnsi="Arial" w:cs="Arial"/>
          <w:szCs w:val="22"/>
        </w:rPr>
      </w:pPr>
    </w:p>
    <w:p w14:paraId="4B0A85BA" w14:textId="77777777" w:rsidR="00B7567B" w:rsidRDefault="00B7567B" w:rsidP="00DB1401">
      <w:pPr>
        <w:contextualSpacing/>
        <w:rPr>
          <w:rFonts w:ascii="Arial" w:hAnsi="Arial" w:cs="Arial"/>
          <w:b/>
          <w:szCs w:val="22"/>
        </w:rPr>
      </w:pPr>
    </w:p>
    <w:p w14:paraId="6DB8FBCC" w14:textId="77777777" w:rsidR="002B1D1A" w:rsidRDefault="002B1D1A" w:rsidP="00DB1401">
      <w:pPr>
        <w:contextualSpacing/>
        <w:rPr>
          <w:rFonts w:ascii="Arial" w:hAnsi="Arial" w:cs="Arial"/>
          <w:b/>
          <w:szCs w:val="22"/>
        </w:rPr>
      </w:pPr>
      <w:r>
        <w:rPr>
          <w:rFonts w:ascii="Arial" w:hAnsi="Arial" w:cs="Arial"/>
          <w:b/>
          <w:szCs w:val="22"/>
        </w:rPr>
        <w:lastRenderedPageBreak/>
        <w:t xml:space="preserve">Geographic </w:t>
      </w:r>
      <w:r w:rsidRPr="002B1D1A">
        <w:rPr>
          <w:rFonts w:ascii="Arial" w:hAnsi="Arial" w:cs="Arial"/>
          <w:b/>
          <w:szCs w:val="22"/>
        </w:rPr>
        <w:t xml:space="preserve">Implications </w:t>
      </w:r>
    </w:p>
    <w:p w14:paraId="6CA0A908" w14:textId="77777777" w:rsidR="002B1D1A" w:rsidRDefault="002B1D1A" w:rsidP="00DB1401">
      <w:pPr>
        <w:contextualSpacing/>
        <w:rPr>
          <w:rFonts w:ascii="Arial" w:hAnsi="Arial" w:cs="Arial"/>
          <w:szCs w:val="22"/>
        </w:rPr>
      </w:pPr>
    </w:p>
    <w:p w14:paraId="6A8195B5" w14:textId="77777777" w:rsidR="002B1D1A" w:rsidRPr="002B1D1A" w:rsidRDefault="002B1D1A" w:rsidP="00B7567B">
      <w:pPr>
        <w:pStyle w:val="ListParagraph"/>
        <w:numPr>
          <w:ilvl w:val="0"/>
          <w:numId w:val="34"/>
        </w:numPr>
        <w:ind w:left="426" w:hanging="426"/>
        <w:contextualSpacing/>
        <w:rPr>
          <w:rFonts w:ascii="Arial" w:hAnsi="Arial" w:cs="Arial"/>
          <w:szCs w:val="22"/>
        </w:rPr>
      </w:pPr>
      <w:r>
        <w:rPr>
          <w:rFonts w:ascii="Arial" w:hAnsi="Arial" w:cs="Arial"/>
          <w:szCs w:val="22"/>
        </w:rPr>
        <w:t>All the proposals will apply to England and Wales in the same manner. The taxi and private hire clauses will not apply to London or Plymouth, which have their own private acts.</w:t>
      </w:r>
    </w:p>
    <w:p w14:paraId="08594010" w14:textId="77777777" w:rsidR="002B1D1A" w:rsidRDefault="002B1D1A" w:rsidP="00DB1401">
      <w:pPr>
        <w:contextualSpacing/>
        <w:rPr>
          <w:rFonts w:ascii="Arial" w:hAnsi="Arial" w:cs="Arial"/>
          <w:szCs w:val="22"/>
        </w:rPr>
      </w:pPr>
    </w:p>
    <w:p w14:paraId="62FB4A3A" w14:textId="77777777" w:rsidR="00DB1401" w:rsidRPr="00DB1401" w:rsidRDefault="00DB1401" w:rsidP="00DB1401">
      <w:pPr>
        <w:rPr>
          <w:rFonts w:ascii="Arial" w:hAnsi="Arial" w:cs="Arial"/>
          <w:sz w:val="24"/>
          <w:szCs w:val="22"/>
        </w:rPr>
      </w:pPr>
      <w:r w:rsidRPr="00DB1401">
        <w:rPr>
          <w:rFonts w:ascii="Arial" w:hAnsi="Arial" w:cs="Arial"/>
          <w:b/>
          <w:sz w:val="24"/>
          <w:szCs w:val="22"/>
        </w:rPr>
        <w:t>Financial Implications</w:t>
      </w:r>
    </w:p>
    <w:p w14:paraId="5D5B778C" w14:textId="77777777" w:rsidR="00DB1401" w:rsidRPr="00DB1401" w:rsidRDefault="00DB1401" w:rsidP="00DB1401">
      <w:pPr>
        <w:contextualSpacing/>
        <w:rPr>
          <w:rFonts w:ascii="Arial" w:hAnsi="Arial" w:cs="Arial"/>
          <w:szCs w:val="22"/>
        </w:rPr>
      </w:pPr>
    </w:p>
    <w:p w14:paraId="190625F4" w14:textId="77777777" w:rsidR="00982B41" w:rsidRDefault="00DB1401" w:rsidP="00B7567B">
      <w:pPr>
        <w:pStyle w:val="ListParagraph"/>
        <w:numPr>
          <w:ilvl w:val="0"/>
          <w:numId w:val="34"/>
        </w:numPr>
        <w:ind w:left="426" w:hanging="426"/>
        <w:contextualSpacing/>
        <w:rPr>
          <w:rFonts w:ascii="Arial" w:hAnsi="Arial" w:cs="Arial"/>
          <w:szCs w:val="22"/>
        </w:rPr>
      </w:pPr>
      <w:r>
        <w:rPr>
          <w:rFonts w:ascii="Arial" w:hAnsi="Arial" w:cs="Arial"/>
          <w:szCs w:val="22"/>
        </w:rPr>
        <w:t>N</w:t>
      </w:r>
      <w:r w:rsidR="00B67071" w:rsidRPr="00DB1401">
        <w:rPr>
          <w:rFonts w:ascii="Arial" w:hAnsi="Arial" w:cs="Arial"/>
          <w:szCs w:val="22"/>
        </w:rPr>
        <w:t>one</w:t>
      </w:r>
      <w:r w:rsidR="0021114E" w:rsidRPr="00DB1401">
        <w:rPr>
          <w:rFonts w:ascii="Arial" w:hAnsi="Arial" w:cs="Arial"/>
          <w:szCs w:val="22"/>
        </w:rPr>
        <w:t>.</w:t>
      </w:r>
    </w:p>
    <w:sectPr w:rsidR="00982B41" w:rsidSect="00155551">
      <w:headerReference w:type="default" r:id="rId16"/>
      <w:type w:val="continuous"/>
      <w:pgSz w:w="11907" w:h="16840" w:code="9"/>
      <w:pgMar w:top="1418" w:right="1418" w:bottom="1276"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D90EF" w14:textId="77777777" w:rsidR="00AD7082" w:rsidRDefault="00AD7082">
      <w:r>
        <w:separator/>
      </w:r>
    </w:p>
  </w:endnote>
  <w:endnote w:type="continuationSeparator" w:id="0">
    <w:p w14:paraId="5FF75240" w14:textId="77777777" w:rsidR="00AD7082" w:rsidRDefault="00AD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F76163A-74EE-4642-ACB4-78C5F0B4A12D}"/>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11833E5-EF4C-4B45-BC2E-861CC3BF09BE}"/>
  </w:font>
  <w:font w:name="Calibri">
    <w:panose1 w:val="020F0502020204030204"/>
    <w:charset w:val="00"/>
    <w:family w:val="swiss"/>
    <w:pitch w:val="variable"/>
    <w:sig w:usb0="E00002FF" w:usb1="4000ACFF" w:usb2="00000001" w:usb3="00000000" w:csb0="0000019F" w:csb1="00000000"/>
    <w:embedRegular r:id="rId3" w:fontKey="{D8FBA135-B1C0-475F-9697-27116ACDD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C7170"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AD14B" w14:textId="77777777" w:rsidR="00AD7082" w:rsidRDefault="00AD7082">
      <w:r>
        <w:separator/>
      </w:r>
    </w:p>
  </w:footnote>
  <w:footnote w:type="continuationSeparator" w:id="0">
    <w:p w14:paraId="37A16E52" w14:textId="77777777" w:rsidR="00AD7082" w:rsidRDefault="00AD7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290DC874" w14:textId="77777777" w:rsidTr="00B7567B">
      <w:tc>
        <w:tcPr>
          <w:tcW w:w="5778" w:type="dxa"/>
          <w:vMerge w:val="restart"/>
          <w:shd w:val="clear" w:color="auto" w:fill="auto"/>
        </w:tcPr>
        <w:p w14:paraId="67578046"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F4F8CA4" wp14:editId="39D3478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22E0E715" w14:textId="77777777" w:rsidR="0021114E" w:rsidRPr="00374227" w:rsidRDefault="002F07B1" w:rsidP="002F07B1">
          <w:pPr>
            <w:pStyle w:val="Header"/>
            <w:rPr>
              <w:rFonts w:ascii="Arial" w:hAnsi="Arial" w:cs="Arial"/>
              <w:b/>
              <w:szCs w:val="22"/>
            </w:rPr>
          </w:pPr>
          <w:r>
            <w:rPr>
              <w:rFonts w:ascii="Arial" w:hAnsi="Arial" w:cs="Arial"/>
              <w:b/>
              <w:szCs w:val="22"/>
            </w:rPr>
            <w:t>Safer and Stronger Communities Board</w:t>
          </w:r>
          <w:r w:rsidR="004B0FD9">
            <w:rPr>
              <w:rFonts w:ascii="Arial" w:hAnsi="Arial" w:cs="Arial"/>
              <w:b/>
              <w:szCs w:val="22"/>
            </w:rPr>
            <w:t xml:space="preserve"> </w:t>
          </w:r>
        </w:p>
      </w:tc>
    </w:tr>
    <w:tr w:rsidR="0021114E" w14:paraId="0A3253E4" w14:textId="77777777" w:rsidTr="00B7567B">
      <w:trPr>
        <w:trHeight w:val="450"/>
      </w:trPr>
      <w:tc>
        <w:tcPr>
          <w:tcW w:w="5778" w:type="dxa"/>
          <w:vMerge/>
          <w:shd w:val="clear" w:color="auto" w:fill="auto"/>
        </w:tcPr>
        <w:p w14:paraId="10CFC9FC" w14:textId="77777777" w:rsidR="0021114E" w:rsidRPr="00374227" w:rsidRDefault="0021114E" w:rsidP="00D07BF2">
          <w:pPr>
            <w:pStyle w:val="Header"/>
          </w:pPr>
        </w:p>
      </w:tc>
      <w:tc>
        <w:tcPr>
          <w:tcW w:w="3402" w:type="dxa"/>
          <w:shd w:val="clear" w:color="auto" w:fill="auto"/>
          <w:vAlign w:val="center"/>
        </w:tcPr>
        <w:p w14:paraId="0E8472BC" w14:textId="77777777" w:rsidR="0021114E" w:rsidRPr="00374227" w:rsidRDefault="00586496" w:rsidP="004B0FD9">
          <w:pPr>
            <w:pStyle w:val="Header"/>
            <w:spacing w:before="60"/>
            <w:rPr>
              <w:rFonts w:ascii="Arial" w:hAnsi="Arial" w:cs="Arial"/>
              <w:szCs w:val="22"/>
            </w:rPr>
          </w:pPr>
          <w:r>
            <w:rPr>
              <w:rFonts w:ascii="Arial" w:hAnsi="Arial" w:cs="Arial"/>
              <w:szCs w:val="22"/>
            </w:rPr>
            <w:t>15 September 2014</w:t>
          </w:r>
        </w:p>
      </w:tc>
    </w:tr>
    <w:tr w:rsidR="0021114E" w:rsidRPr="004F266E" w14:paraId="263BA7D8" w14:textId="77777777" w:rsidTr="00B7567B">
      <w:trPr>
        <w:trHeight w:val="708"/>
      </w:trPr>
      <w:tc>
        <w:tcPr>
          <w:tcW w:w="5778" w:type="dxa"/>
          <w:vMerge/>
          <w:shd w:val="clear" w:color="auto" w:fill="auto"/>
        </w:tcPr>
        <w:p w14:paraId="47C91124" w14:textId="77777777" w:rsidR="0021114E" w:rsidRPr="00374227" w:rsidRDefault="0021114E" w:rsidP="00D07BF2">
          <w:pPr>
            <w:pStyle w:val="Header"/>
          </w:pPr>
        </w:p>
      </w:tc>
      <w:tc>
        <w:tcPr>
          <w:tcW w:w="3402" w:type="dxa"/>
          <w:shd w:val="clear" w:color="auto" w:fill="auto"/>
          <w:vAlign w:val="center"/>
        </w:tcPr>
        <w:p w14:paraId="07A37E94" w14:textId="77777777" w:rsidR="0021114E" w:rsidRPr="00374227" w:rsidRDefault="0021114E" w:rsidP="004B0FD9">
          <w:pPr>
            <w:pStyle w:val="Header"/>
            <w:spacing w:before="60"/>
            <w:rPr>
              <w:rFonts w:ascii="Arial" w:hAnsi="Arial" w:cs="Arial"/>
              <w:b/>
              <w:szCs w:val="22"/>
            </w:rPr>
          </w:pPr>
        </w:p>
      </w:tc>
    </w:tr>
  </w:tbl>
  <w:p w14:paraId="59A2C62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D68A8" w14:textId="77777777" w:rsidR="001A07F1" w:rsidRDefault="001A07F1" w:rsidP="00E64FBC">
    <w:pPr>
      <w:pStyle w:val="Header"/>
      <w:rPr>
        <w:sz w:val="2"/>
      </w:rPr>
    </w:pPr>
  </w:p>
  <w:p w14:paraId="0364BE8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F9431C0" w14:textId="77777777" w:rsidTr="00084E44">
      <w:tc>
        <w:tcPr>
          <w:tcW w:w="6062" w:type="dxa"/>
          <w:vMerge w:val="restart"/>
        </w:tcPr>
        <w:p w14:paraId="4AEE6EE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96C82C6" wp14:editId="52E1D99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82070CD" w14:textId="77777777" w:rsidR="001A07F1" w:rsidRPr="001D2C76" w:rsidRDefault="001A07F1" w:rsidP="00546D0D">
          <w:pPr>
            <w:pStyle w:val="Header"/>
            <w:rPr>
              <w:b/>
            </w:rPr>
          </w:pPr>
          <w:r>
            <w:rPr>
              <w:rFonts w:ascii="Arial" w:hAnsi="Arial" w:cs="Arial"/>
              <w:b/>
              <w:sz w:val="24"/>
              <w:szCs w:val="24"/>
            </w:rPr>
            <w:t>Meeting title</w:t>
          </w:r>
        </w:p>
      </w:tc>
    </w:tr>
    <w:tr w:rsidR="001A07F1" w14:paraId="46EFCA5A" w14:textId="77777777" w:rsidTr="00084E44">
      <w:trPr>
        <w:trHeight w:val="450"/>
      </w:trPr>
      <w:tc>
        <w:tcPr>
          <w:tcW w:w="6062" w:type="dxa"/>
          <w:vMerge/>
        </w:tcPr>
        <w:p w14:paraId="03458552" w14:textId="77777777" w:rsidR="001A07F1" w:rsidRDefault="001A07F1" w:rsidP="00546D0D">
          <w:pPr>
            <w:pStyle w:val="Header"/>
          </w:pPr>
        </w:p>
      </w:tc>
      <w:tc>
        <w:tcPr>
          <w:tcW w:w="3225" w:type="dxa"/>
        </w:tcPr>
        <w:p w14:paraId="1D1843DA" w14:textId="77777777" w:rsidR="001A07F1" w:rsidRDefault="001A07F1" w:rsidP="00546D0D">
          <w:pPr>
            <w:pStyle w:val="Header"/>
            <w:spacing w:before="60"/>
          </w:pPr>
          <w:r>
            <w:rPr>
              <w:rFonts w:ascii="Arial" w:hAnsi="Arial" w:cs="Arial"/>
              <w:sz w:val="24"/>
              <w:szCs w:val="24"/>
            </w:rPr>
            <w:t xml:space="preserve">Meeting date </w:t>
          </w:r>
        </w:p>
      </w:tc>
    </w:tr>
    <w:tr w:rsidR="001A07F1" w14:paraId="418C3436" w14:textId="77777777" w:rsidTr="00084E44">
      <w:trPr>
        <w:trHeight w:val="450"/>
      </w:trPr>
      <w:tc>
        <w:tcPr>
          <w:tcW w:w="6062" w:type="dxa"/>
          <w:vMerge/>
        </w:tcPr>
        <w:p w14:paraId="7832CC76" w14:textId="77777777" w:rsidR="001A07F1" w:rsidRDefault="001A07F1" w:rsidP="00546D0D">
          <w:pPr>
            <w:pStyle w:val="Header"/>
          </w:pPr>
        </w:p>
      </w:tc>
      <w:tc>
        <w:tcPr>
          <w:tcW w:w="3225" w:type="dxa"/>
        </w:tcPr>
        <w:p w14:paraId="4FDACF0A" w14:textId="77777777" w:rsidR="001A07F1" w:rsidRDefault="001A07F1" w:rsidP="00546D0D">
          <w:pPr>
            <w:pStyle w:val="Header"/>
            <w:spacing w:before="60"/>
            <w:rPr>
              <w:rFonts w:ascii="Arial" w:hAnsi="Arial" w:cs="Arial"/>
              <w:b/>
              <w:sz w:val="24"/>
              <w:szCs w:val="24"/>
            </w:rPr>
          </w:pPr>
        </w:p>
        <w:p w14:paraId="18459C5C"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ABBDDB3"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60CC30CE" w14:textId="77777777" w:rsidTr="00B7567B">
      <w:tc>
        <w:tcPr>
          <w:tcW w:w="5778" w:type="dxa"/>
          <w:vMerge w:val="restart"/>
          <w:shd w:val="clear" w:color="auto" w:fill="auto"/>
        </w:tcPr>
        <w:p w14:paraId="0D7306B7"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D666D9F" wp14:editId="1D8843D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10D54531" w14:textId="77777777" w:rsidR="001E476B" w:rsidRPr="00374227" w:rsidRDefault="00586496" w:rsidP="004B0FD9">
          <w:pPr>
            <w:pStyle w:val="Header"/>
            <w:rPr>
              <w:rFonts w:ascii="Arial" w:hAnsi="Arial" w:cs="Arial"/>
              <w:b/>
              <w:szCs w:val="22"/>
            </w:rPr>
          </w:pPr>
          <w:r>
            <w:rPr>
              <w:rFonts w:ascii="Arial" w:hAnsi="Arial" w:cs="Arial"/>
              <w:b/>
              <w:szCs w:val="22"/>
            </w:rPr>
            <w:t>Safer and Stronger Communities Board</w:t>
          </w:r>
        </w:p>
      </w:tc>
    </w:tr>
    <w:tr w:rsidR="001E476B" w14:paraId="5A74188B" w14:textId="77777777" w:rsidTr="00B7567B">
      <w:trPr>
        <w:trHeight w:val="450"/>
      </w:trPr>
      <w:tc>
        <w:tcPr>
          <w:tcW w:w="5778" w:type="dxa"/>
          <w:vMerge/>
          <w:shd w:val="clear" w:color="auto" w:fill="auto"/>
        </w:tcPr>
        <w:p w14:paraId="14793E08" w14:textId="77777777" w:rsidR="001E476B" w:rsidRPr="00374227" w:rsidRDefault="001E476B" w:rsidP="00D07BF2">
          <w:pPr>
            <w:pStyle w:val="Header"/>
          </w:pPr>
        </w:p>
      </w:tc>
      <w:tc>
        <w:tcPr>
          <w:tcW w:w="3402" w:type="dxa"/>
          <w:shd w:val="clear" w:color="auto" w:fill="auto"/>
          <w:vAlign w:val="center"/>
        </w:tcPr>
        <w:p w14:paraId="0A4D81AA" w14:textId="77777777" w:rsidR="001E476B" w:rsidRPr="00374227" w:rsidRDefault="00586496" w:rsidP="004B0FD9">
          <w:pPr>
            <w:pStyle w:val="Header"/>
            <w:spacing w:before="60"/>
            <w:rPr>
              <w:rFonts w:ascii="Arial" w:hAnsi="Arial" w:cs="Arial"/>
              <w:szCs w:val="22"/>
            </w:rPr>
          </w:pPr>
          <w:r>
            <w:rPr>
              <w:rFonts w:ascii="Arial" w:hAnsi="Arial" w:cs="Arial"/>
              <w:szCs w:val="22"/>
            </w:rPr>
            <w:t>15 September 2014</w:t>
          </w:r>
        </w:p>
      </w:tc>
    </w:tr>
    <w:tr w:rsidR="001E476B" w:rsidRPr="004F266E" w14:paraId="77D4257F" w14:textId="77777777" w:rsidTr="00B7567B">
      <w:trPr>
        <w:trHeight w:val="708"/>
      </w:trPr>
      <w:tc>
        <w:tcPr>
          <w:tcW w:w="5778" w:type="dxa"/>
          <w:vMerge/>
          <w:shd w:val="clear" w:color="auto" w:fill="auto"/>
        </w:tcPr>
        <w:p w14:paraId="32DE78C5" w14:textId="77777777" w:rsidR="001E476B" w:rsidRPr="00374227" w:rsidRDefault="001E476B" w:rsidP="00D07BF2">
          <w:pPr>
            <w:pStyle w:val="Header"/>
          </w:pPr>
        </w:p>
      </w:tc>
      <w:tc>
        <w:tcPr>
          <w:tcW w:w="3402" w:type="dxa"/>
          <w:shd w:val="clear" w:color="auto" w:fill="auto"/>
          <w:vAlign w:val="center"/>
        </w:tcPr>
        <w:p w14:paraId="1BCBE31A" w14:textId="77777777" w:rsidR="001E476B" w:rsidRPr="00374227" w:rsidRDefault="001E476B" w:rsidP="004B0FD9">
          <w:pPr>
            <w:pStyle w:val="Header"/>
            <w:spacing w:before="60"/>
            <w:rPr>
              <w:rFonts w:ascii="Arial" w:hAnsi="Arial" w:cs="Arial"/>
              <w:b/>
              <w:szCs w:val="22"/>
            </w:rPr>
          </w:pPr>
        </w:p>
      </w:tc>
    </w:tr>
  </w:tbl>
  <w:p w14:paraId="20AF7D2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nsid w:val="001A0E19"/>
    <w:multiLevelType w:val="hybridMultilevel"/>
    <w:tmpl w:val="0BB22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7EC19FE"/>
    <w:multiLevelType w:val="multilevel"/>
    <w:tmpl w:val="D93A05F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093612E6"/>
    <w:multiLevelType w:val="hybridMultilevel"/>
    <w:tmpl w:val="FC3AD6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069C6"/>
    <w:multiLevelType w:val="hybridMultilevel"/>
    <w:tmpl w:val="5466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777940"/>
    <w:multiLevelType w:val="multilevel"/>
    <w:tmpl w:val="A122FC0E"/>
    <w:lvl w:ilvl="0">
      <w:start w:val="2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F608F6"/>
    <w:multiLevelType w:val="multilevel"/>
    <w:tmpl w:val="AFA002AC"/>
    <w:lvl w:ilvl="0">
      <w:start w:val="19"/>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1">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E125DDD"/>
    <w:multiLevelType w:val="hybridMultilevel"/>
    <w:tmpl w:val="4AC0FF9A"/>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nsid w:val="204367C5"/>
    <w:multiLevelType w:val="hybridMultilevel"/>
    <w:tmpl w:val="9ADEC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21089C"/>
    <w:multiLevelType w:val="hybridMultilevel"/>
    <w:tmpl w:val="071AB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3AD631C"/>
    <w:multiLevelType w:val="hybridMultilevel"/>
    <w:tmpl w:val="8B5268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490946"/>
    <w:multiLevelType w:val="hybridMultilevel"/>
    <w:tmpl w:val="F4F63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9BE6F14"/>
    <w:multiLevelType w:val="hybridMultilevel"/>
    <w:tmpl w:val="3496D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63503E"/>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37D4D9D"/>
    <w:multiLevelType w:val="hybridMultilevel"/>
    <w:tmpl w:val="9CBA1B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BBB1443"/>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EAD161F"/>
    <w:multiLevelType w:val="hybridMultilevel"/>
    <w:tmpl w:val="8F5E7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F355DFC"/>
    <w:multiLevelType w:val="hybridMultilevel"/>
    <w:tmpl w:val="C58636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12"/>
  </w:num>
  <w:num w:numId="3">
    <w:abstractNumId w:val="29"/>
  </w:num>
  <w:num w:numId="4">
    <w:abstractNumId w:val="40"/>
  </w:num>
  <w:num w:numId="5">
    <w:abstractNumId w:val="28"/>
  </w:num>
  <w:num w:numId="6">
    <w:abstractNumId w:val="20"/>
  </w:num>
  <w:num w:numId="7">
    <w:abstractNumId w:val="35"/>
  </w:num>
  <w:num w:numId="8">
    <w:abstractNumId w:val="16"/>
  </w:num>
  <w:num w:numId="9">
    <w:abstractNumId w:val="10"/>
  </w:num>
  <w:num w:numId="10">
    <w:abstractNumId w:val="7"/>
  </w:num>
  <w:num w:numId="11">
    <w:abstractNumId w:val="17"/>
  </w:num>
  <w:num w:numId="12">
    <w:abstractNumId w:val="30"/>
  </w:num>
  <w:num w:numId="13">
    <w:abstractNumId w:val="19"/>
  </w:num>
  <w:num w:numId="14">
    <w:abstractNumId w:val="42"/>
  </w:num>
  <w:num w:numId="15">
    <w:abstractNumId w:val="25"/>
  </w:num>
  <w:num w:numId="16">
    <w:abstractNumId w:val="6"/>
  </w:num>
  <w:num w:numId="17">
    <w:abstractNumId w:val="39"/>
  </w:num>
  <w:num w:numId="18">
    <w:abstractNumId w:val="23"/>
  </w:num>
  <w:num w:numId="19">
    <w:abstractNumId w:val="15"/>
  </w:num>
  <w:num w:numId="20">
    <w:abstractNumId w:val="18"/>
  </w:num>
  <w:num w:numId="21">
    <w:abstractNumId w:val="33"/>
  </w:num>
  <w:num w:numId="22">
    <w:abstractNumId w:val="22"/>
  </w:num>
  <w:num w:numId="23">
    <w:abstractNumId w:val="36"/>
  </w:num>
  <w:num w:numId="24">
    <w:abstractNumId w:val="21"/>
  </w:num>
  <w:num w:numId="25">
    <w:abstractNumId w:val="11"/>
  </w:num>
  <w:num w:numId="26">
    <w:abstractNumId w:val="38"/>
  </w:num>
  <w:num w:numId="27">
    <w:abstractNumId w:val="1"/>
  </w:num>
  <w:num w:numId="28">
    <w:abstractNumId w:val="9"/>
  </w:num>
  <w:num w:numId="29">
    <w:abstractNumId w:val="13"/>
  </w:num>
  <w:num w:numId="30">
    <w:abstractNumId w:val="41"/>
  </w:num>
  <w:num w:numId="31">
    <w:abstractNumId w:val="14"/>
  </w:num>
  <w:num w:numId="32">
    <w:abstractNumId w:val="34"/>
  </w:num>
  <w:num w:numId="33">
    <w:abstractNumId w:val="0"/>
  </w:num>
  <w:num w:numId="34">
    <w:abstractNumId w:val="26"/>
  </w:num>
  <w:num w:numId="35">
    <w:abstractNumId w:val="24"/>
  </w:num>
  <w:num w:numId="36">
    <w:abstractNumId w:val="4"/>
  </w:num>
  <w:num w:numId="37">
    <w:abstractNumId w:val="27"/>
  </w:num>
  <w:num w:numId="38">
    <w:abstractNumId w:val="44"/>
  </w:num>
  <w:num w:numId="39">
    <w:abstractNumId w:val="37"/>
  </w:num>
  <w:num w:numId="40">
    <w:abstractNumId w:val="8"/>
  </w:num>
  <w:num w:numId="41">
    <w:abstractNumId w:val="3"/>
  </w:num>
  <w:num w:numId="42">
    <w:abstractNumId w:val="32"/>
  </w:num>
  <w:num w:numId="43">
    <w:abstractNumId w:val="43"/>
  </w:num>
  <w:num w:numId="44">
    <w:abstractNumId w:val="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A3F"/>
    <w:rsid w:val="000109D3"/>
    <w:rsid w:val="00010A80"/>
    <w:rsid w:val="00011E01"/>
    <w:rsid w:val="000367FF"/>
    <w:rsid w:val="0005285D"/>
    <w:rsid w:val="00055266"/>
    <w:rsid w:val="00061956"/>
    <w:rsid w:val="00081B2C"/>
    <w:rsid w:val="00084E44"/>
    <w:rsid w:val="000A3935"/>
    <w:rsid w:val="000A7FC2"/>
    <w:rsid w:val="000B09F5"/>
    <w:rsid w:val="000C3360"/>
    <w:rsid w:val="000C3F64"/>
    <w:rsid w:val="000D2BDB"/>
    <w:rsid w:val="000D702D"/>
    <w:rsid w:val="000E5E39"/>
    <w:rsid w:val="00100FC2"/>
    <w:rsid w:val="0010253D"/>
    <w:rsid w:val="001172B6"/>
    <w:rsid w:val="001224A4"/>
    <w:rsid w:val="00155551"/>
    <w:rsid w:val="00156053"/>
    <w:rsid w:val="00165604"/>
    <w:rsid w:val="001705EC"/>
    <w:rsid w:val="00173D5A"/>
    <w:rsid w:val="0017617B"/>
    <w:rsid w:val="001A07F1"/>
    <w:rsid w:val="001A7A02"/>
    <w:rsid w:val="001D2C76"/>
    <w:rsid w:val="001D6703"/>
    <w:rsid w:val="001E476B"/>
    <w:rsid w:val="001E4CE7"/>
    <w:rsid w:val="0021114E"/>
    <w:rsid w:val="00223F45"/>
    <w:rsid w:val="002322A6"/>
    <w:rsid w:val="002414C2"/>
    <w:rsid w:val="00254DF4"/>
    <w:rsid w:val="002A0C7D"/>
    <w:rsid w:val="002A0D9E"/>
    <w:rsid w:val="002B1D1A"/>
    <w:rsid w:val="002B3F99"/>
    <w:rsid w:val="002D0658"/>
    <w:rsid w:val="002F07B1"/>
    <w:rsid w:val="002F15DD"/>
    <w:rsid w:val="002F1B04"/>
    <w:rsid w:val="002F1F05"/>
    <w:rsid w:val="002F5D6C"/>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35EFB"/>
    <w:rsid w:val="00546D0D"/>
    <w:rsid w:val="00575EED"/>
    <w:rsid w:val="00586496"/>
    <w:rsid w:val="005A4917"/>
    <w:rsid w:val="005B3508"/>
    <w:rsid w:val="005B6237"/>
    <w:rsid w:val="005E38A9"/>
    <w:rsid w:val="005F0364"/>
    <w:rsid w:val="005F2308"/>
    <w:rsid w:val="005F364F"/>
    <w:rsid w:val="00601A2D"/>
    <w:rsid w:val="006137EA"/>
    <w:rsid w:val="00616455"/>
    <w:rsid w:val="00616F28"/>
    <w:rsid w:val="00617B72"/>
    <w:rsid w:val="00646A98"/>
    <w:rsid w:val="00650936"/>
    <w:rsid w:val="00654832"/>
    <w:rsid w:val="00675AEF"/>
    <w:rsid w:val="00690871"/>
    <w:rsid w:val="006A0E31"/>
    <w:rsid w:val="006A5B68"/>
    <w:rsid w:val="006B4E36"/>
    <w:rsid w:val="006B5691"/>
    <w:rsid w:val="006C33DB"/>
    <w:rsid w:val="006C6FAD"/>
    <w:rsid w:val="006E331E"/>
    <w:rsid w:val="006F0CCB"/>
    <w:rsid w:val="00706D3A"/>
    <w:rsid w:val="007670B0"/>
    <w:rsid w:val="007A063E"/>
    <w:rsid w:val="007B7A0E"/>
    <w:rsid w:val="007C1849"/>
    <w:rsid w:val="007C2BC2"/>
    <w:rsid w:val="007E2685"/>
    <w:rsid w:val="007F248F"/>
    <w:rsid w:val="007F24E8"/>
    <w:rsid w:val="00815FD2"/>
    <w:rsid w:val="00841710"/>
    <w:rsid w:val="00855D9D"/>
    <w:rsid w:val="00860C8D"/>
    <w:rsid w:val="0087174A"/>
    <w:rsid w:val="0087546A"/>
    <w:rsid w:val="008772F4"/>
    <w:rsid w:val="0089259C"/>
    <w:rsid w:val="00893E53"/>
    <w:rsid w:val="008C3AFD"/>
    <w:rsid w:val="008D1B23"/>
    <w:rsid w:val="008D332D"/>
    <w:rsid w:val="008E5AE8"/>
    <w:rsid w:val="008F3A81"/>
    <w:rsid w:val="0090499D"/>
    <w:rsid w:val="0091120B"/>
    <w:rsid w:val="00914A91"/>
    <w:rsid w:val="0092710B"/>
    <w:rsid w:val="00931FA5"/>
    <w:rsid w:val="0094468C"/>
    <w:rsid w:val="00963318"/>
    <w:rsid w:val="00967F3E"/>
    <w:rsid w:val="00975BA2"/>
    <w:rsid w:val="00982B41"/>
    <w:rsid w:val="009B0968"/>
    <w:rsid w:val="009C64BE"/>
    <w:rsid w:val="009C7622"/>
    <w:rsid w:val="009C799F"/>
    <w:rsid w:val="009D5D4A"/>
    <w:rsid w:val="009D6157"/>
    <w:rsid w:val="009E17B8"/>
    <w:rsid w:val="009E64CF"/>
    <w:rsid w:val="00A05560"/>
    <w:rsid w:val="00A05A24"/>
    <w:rsid w:val="00A40358"/>
    <w:rsid w:val="00A41125"/>
    <w:rsid w:val="00A601EC"/>
    <w:rsid w:val="00A67E0E"/>
    <w:rsid w:val="00A71CD2"/>
    <w:rsid w:val="00A7644D"/>
    <w:rsid w:val="00A9189F"/>
    <w:rsid w:val="00A92B3B"/>
    <w:rsid w:val="00AA5C07"/>
    <w:rsid w:val="00AA6F4D"/>
    <w:rsid w:val="00AD7082"/>
    <w:rsid w:val="00B0159A"/>
    <w:rsid w:val="00B162A5"/>
    <w:rsid w:val="00B51B1C"/>
    <w:rsid w:val="00B52FDF"/>
    <w:rsid w:val="00B5364D"/>
    <w:rsid w:val="00B57981"/>
    <w:rsid w:val="00B63F0D"/>
    <w:rsid w:val="00B668B0"/>
    <w:rsid w:val="00B67071"/>
    <w:rsid w:val="00B671B6"/>
    <w:rsid w:val="00B7567B"/>
    <w:rsid w:val="00B7585E"/>
    <w:rsid w:val="00BB212B"/>
    <w:rsid w:val="00BC3B14"/>
    <w:rsid w:val="00BC3B9F"/>
    <w:rsid w:val="00BD4D88"/>
    <w:rsid w:val="00BD6130"/>
    <w:rsid w:val="00BE1A18"/>
    <w:rsid w:val="00BF4F9E"/>
    <w:rsid w:val="00C21FC8"/>
    <w:rsid w:val="00C342FB"/>
    <w:rsid w:val="00C36EBD"/>
    <w:rsid w:val="00C467AE"/>
    <w:rsid w:val="00C56860"/>
    <w:rsid w:val="00C56D09"/>
    <w:rsid w:val="00C63BF4"/>
    <w:rsid w:val="00C82C83"/>
    <w:rsid w:val="00C9258A"/>
    <w:rsid w:val="00CA1498"/>
    <w:rsid w:val="00CC0245"/>
    <w:rsid w:val="00CE2310"/>
    <w:rsid w:val="00D1779A"/>
    <w:rsid w:val="00D5602C"/>
    <w:rsid w:val="00D620BE"/>
    <w:rsid w:val="00D66905"/>
    <w:rsid w:val="00D77253"/>
    <w:rsid w:val="00D84144"/>
    <w:rsid w:val="00D84788"/>
    <w:rsid w:val="00D903DC"/>
    <w:rsid w:val="00DA0183"/>
    <w:rsid w:val="00DB1401"/>
    <w:rsid w:val="00DC3879"/>
    <w:rsid w:val="00DD7640"/>
    <w:rsid w:val="00DF11AC"/>
    <w:rsid w:val="00DF73D5"/>
    <w:rsid w:val="00E11424"/>
    <w:rsid w:val="00E27467"/>
    <w:rsid w:val="00E4011A"/>
    <w:rsid w:val="00E52D8B"/>
    <w:rsid w:val="00E64FBC"/>
    <w:rsid w:val="00E650C7"/>
    <w:rsid w:val="00E7710E"/>
    <w:rsid w:val="00E83EB8"/>
    <w:rsid w:val="00E84B8B"/>
    <w:rsid w:val="00E94BAE"/>
    <w:rsid w:val="00EB1237"/>
    <w:rsid w:val="00EC62FD"/>
    <w:rsid w:val="00F23B3B"/>
    <w:rsid w:val="00F51D22"/>
    <w:rsid w:val="00F6257D"/>
    <w:rsid w:val="00F6671D"/>
    <w:rsid w:val="00F66928"/>
    <w:rsid w:val="00F74F32"/>
    <w:rsid w:val="00F77051"/>
    <w:rsid w:val="00F866E4"/>
    <w:rsid w:val="00F868A0"/>
    <w:rsid w:val="00F95A3A"/>
    <w:rsid w:val="00F977AF"/>
    <w:rsid w:val="00FB295D"/>
    <w:rsid w:val="00FC7FAC"/>
    <w:rsid w:val="00FE181A"/>
    <w:rsid w:val="00FF4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C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leete@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http://purl.org/dc/dcmitype/"/>
    <ds:schemaRef ds:uri="http://schemas.microsoft.com/office/2006/documentManagement/types"/>
    <ds:schemaRef ds:uri="a2450aae-1d20-4711-921f-ba4e3dc97b4d"/>
  </ds:schemaRefs>
</ds:datastoreItem>
</file>

<file path=customXml/itemProps4.xml><?xml version="1.0" encoding="utf-8"?>
<ds:datastoreItem xmlns:ds="http://schemas.openxmlformats.org/officeDocument/2006/customXml" ds:itemID="{383919CC-0A1F-4794-B76F-64E65BBC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Daniel Kalley</cp:lastModifiedBy>
  <cp:revision>5</cp:revision>
  <cp:lastPrinted>2010-08-12T11:06:00Z</cp:lastPrinted>
  <dcterms:created xsi:type="dcterms:W3CDTF">2014-09-07T15:53:00Z</dcterms:created>
  <dcterms:modified xsi:type="dcterms:W3CDTF">2014-09-09T08:18:00Z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2014 09 15 SSCB Deregulation (September 2014) (v2)</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